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CF4" w:rsidRDefault="00EE4CF4" w:rsidP="00EE4CF4">
      <w:pPr>
        <w:jc w:val="both"/>
      </w:pPr>
      <w:bookmarkStart w:id="0" w:name="_GoBack"/>
      <w:r>
        <w:t xml:space="preserve">Classe de seconde - les littoraux, espace convoités ou classe de première - les espaces productifs. Comprendre l'organisation d'un espace portuaire dans le cadre du cours de géographie de 1ere consacré aux espaces productifs et aux réseaux de communication dans la mondialisation. </w:t>
      </w:r>
      <w:bookmarkEnd w:id="0"/>
      <w:r>
        <w:t xml:space="preserve">En amont de la séance le professeur fournit un questionnaire. En jouant sur les différentes échelles, les élèves mettent en évidence la situation et le site du port. La comparaison de cartes et de photographies aériennes permet une approche diachronique des aménagements portuaires. Le port comme plateforme multimodale et espace connecté à différentes échelles est mis en évidence grâce à la mobilisation des couches réseaux de transport. Ils repèrent ensuite les différentes activités économiques au cœur d'une Z.I.P. Les élèves reportent les informations sur un calque virtuel grâce aux outils de dessin qui les obligent à réfléchir en termes de figurés ponctuels, linéaires ou surfaciques. Le produit fini est donc un croquis de synthèse de type baccalauréat. En évaluation, le professeur peut redonner la légende élaborée et inviter les élèves à analyser un autre espace portuaire. Une activité qui peut être menée de différentes façons selon le degré de familiarisation des élèves avec  </w:t>
      </w:r>
      <w:proofErr w:type="spellStart"/>
      <w:r>
        <w:t>Édugéo</w:t>
      </w:r>
      <w:proofErr w:type="spellEnd"/>
      <w:r>
        <w:t>. La légende, construite  ici à partir de l'exemple brestois, peut-être adaptée pour étudier tout autre espace portuaire.</w:t>
      </w:r>
    </w:p>
    <w:p w:rsidR="00664884" w:rsidRDefault="00664884"/>
    <w:sectPr w:rsidR="006648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CF4"/>
    <w:rsid w:val="00192D96"/>
    <w:rsid w:val="00664884"/>
    <w:rsid w:val="006B2073"/>
    <w:rsid w:val="00957C22"/>
    <w:rsid w:val="00EE4C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CF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CF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1188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2015-06-23T13:30:00Z</dcterms:created>
  <dcterms:modified xsi:type="dcterms:W3CDTF">2015-06-23T13:30:00Z</dcterms:modified>
</cp:coreProperties>
</file>