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27" w:type="dxa"/>
        <w:tblInd w:w="-567" w:type="dxa"/>
        <w:tblLook w:val="04A0" w:firstRow="1" w:lastRow="0" w:firstColumn="1" w:lastColumn="0" w:noHBand="0" w:noVBand="1"/>
      </w:tblPr>
      <w:tblGrid>
        <w:gridCol w:w="2263"/>
        <w:gridCol w:w="8364"/>
      </w:tblGrid>
      <w:tr w:rsidR="008F0D74" w:rsidTr="008F0D74">
        <w:tc>
          <w:tcPr>
            <w:tcW w:w="2263" w:type="dxa"/>
          </w:tcPr>
          <w:p w:rsidR="008F0D74" w:rsidRDefault="008F0D74" w:rsidP="008F0D74">
            <w:r w:rsidRPr="00803168">
              <w:rPr>
                <w:rFonts w:eastAsia="Times New Roman"/>
                <w:noProof/>
              </w:rPr>
              <w:drawing>
                <wp:inline distT="0" distB="0" distL="0" distR="0">
                  <wp:extent cx="1155940" cy="1364514"/>
                  <wp:effectExtent l="0" t="0" r="6350" b="7620"/>
                  <wp:docPr id="1" name="Image 1" descr="acadRennes1811RAB_Let_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Rennes1811RAB_Let_300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579" cy="1375892"/>
                          </a:xfrm>
                          <a:prstGeom prst="rect">
                            <a:avLst/>
                          </a:prstGeom>
                          <a:noFill/>
                          <a:ln>
                            <a:noFill/>
                          </a:ln>
                        </pic:spPr>
                      </pic:pic>
                    </a:graphicData>
                  </a:graphic>
                </wp:inline>
              </w:drawing>
            </w:r>
          </w:p>
        </w:tc>
        <w:tc>
          <w:tcPr>
            <w:tcW w:w="8364" w:type="dxa"/>
          </w:tcPr>
          <w:p w:rsidR="008F0D74" w:rsidRDefault="008F0D74" w:rsidP="008F0D74"/>
          <w:p w:rsidR="008F0D74" w:rsidRDefault="008F0D74" w:rsidP="008F0D74">
            <w:pPr>
              <w:pStyle w:val="Retraitcorpsdetexte"/>
              <w:ind w:left="0"/>
              <w:jc w:val="center"/>
              <w:rPr>
                <w:rFonts w:ascii="Arial Narrow" w:hAnsi="Arial Narrow"/>
                <w:b/>
                <w:sz w:val="22"/>
              </w:rPr>
            </w:pPr>
          </w:p>
          <w:p w:rsidR="008F0D74" w:rsidRDefault="008F0D74" w:rsidP="008F0D74">
            <w:pPr>
              <w:pStyle w:val="Retraitcorpsdetexte"/>
              <w:ind w:left="0"/>
              <w:jc w:val="center"/>
              <w:rPr>
                <w:rFonts w:ascii="Arial Narrow" w:hAnsi="Arial Narrow"/>
                <w:b/>
                <w:sz w:val="22"/>
              </w:rPr>
            </w:pPr>
          </w:p>
          <w:p w:rsidR="000F2BE6" w:rsidRDefault="008F0D74" w:rsidP="008F0D74">
            <w:pPr>
              <w:pStyle w:val="Retraitcorpsdetexte"/>
              <w:ind w:left="0"/>
              <w:jc w:val="center"/>
              <w:rPr>
                <w:rFonts w:ascii="Arial Narrow" w:hAnsi="Arial Narrow"/>
                <w:b/>
                <w:sz w:val="22"/>
              </w:rPr>
            </w:pPr>
            <w:r w:rsidRPr="00A334C6">
              <w:rPr>
                <w:rFonts w:ascii="Arial Narrow" w:hAnsi="Arial Narrow"/>
                <w:b/>
                <w:sz w:val="22"/>
              </w:rPr>
              <w:t xml:space="preserve">Dossier de demande de priorité au titre du handicap dans le cadre du </w:t>
            </w:r>
          </w:p>
          <w:p w:rsidR="008F0D74" w:rsidRPr="00A334C6" w:rsidRDefault="000F2BE6" w:rsidP="008F0D74">
            <w:pPr>
              <w:pStyle w:val="Retraitcorpsdetexte"/>
              <w:ind w:left="0"/>
              <w:jc w:val="center"/>
              <w:rPr>
                <w:rFonts w:ascii="Arial Narrow" w:hAnsi="Arial Narrow"/>
                <w:b/>
                <w:sz w:val="22"/>
              </w:rPr>
            </w:pPr>
            <w:r>
              <w:rPr>
                <w:rFonts w:ascii="Arial Narrow" w:hAnsi="Arial Narrow"/>
                <w:b/>
                <w:sz w:val="22"/>
              </w:rPr>
              <w:t>Mouvement National à Gestion D</w:t>
            </w:r>
            <w:r w:rsidR="008F0D74" w:rsidRPr="00A334C6">
              <w:rPr>
                <w:rFonts w:ascii="Arial Narrow" w:hAnsi="Arial Narrow"/>
                <w:b/>
                <w:sz w:val="22"/>
              </w:rPr>
              <w:t>éconcentrée des personnels enseignants, d’éducation et psychologues de l’éducation nationale</w:t>
            </w:r>
          </w:p>
          <w:p w:rsidR="008F0D74" w:rsidRDefault="000F2BE6" w:rsidP="008F0D74">
            <w:pPr>
              <w:jc w:val="center"/>
            </w:pPr>
            <w:r>
              <w:rPr>
                <w:rFonts w:ascii="Arial Narrow" w:hAnsi="Arial Narrow"/>
                <w:b/>
                <w:sz w:val="22"/>
              </w:rPr>
              <w:t>P</w:t>
            </w:r>
            <w:r w:rsidR="008F0D74" w:rsidRPr="00A334C6">
              <w:rPr>
                <w:rFonts w:ascii="Arial Narrow" w:hAnsi="Arial Narrow"/>
                <w:b/>
                <w:sz w:val="22"/>
              </w:rPr>
              <w:t>hase int</w:t>
            </w:r>
            <w:r w:rsidR="008F0D74">
              <w:rPr>
                <w:rFonts w:ascii="Arial Narrow" w:hAnsi="Arial Narrow"/>
                <w:b/>
                <w:sz w:val="22"/>
              </w:rPr>
              <w:t>ra</w:t>
            </w:r>
            <w:r w:rsidR="008F0D74" w:rsidRPr="00A334C6">
              <w:rPr>
                <w:rFonts w:ascii="Arial Narrow" w:hAnsi="Arial Narrow"/>
                <w:b/>
                <w:sz w:val="22"/>
              </w:rPr>
              <w:t>-ac</w:t>
            </w:r>
            <w:r w:rsidR="008F0D74">
              <w:rPr>
                <w:rFonts w:ascii="Arial Narrow" w:hAnsi="Arial Narrow"/>
                <w:b/>
                <w:sz w:val="22"/>
              </w:rPr>
              <w:t>adémique – rentrée scolaire 2020</w:t>
            </w:r>
            <w:r w:rsidR="008F0D74" w:rsidRPr="00A334C6">
              <w:rPr>
                <w:rFonts w:ascii="Arial Narrow" w:hAnsi="Arial Narrow"/>
                <w:b/>
                <w:sz w:val="22"/>
              </w:rPr>
              <w:t>.</w:t>
            </w:r>
          </w:p>
          <w:p w:rsidR="008F0D74" w:rsidRDefault="008F0D74" w:rsidP="008F0D74"/>
          <w:p w:rsidR="008F0D74" w:rsidRDefault="008F0D74" w:rsidP="008F0D74"/>
        </w:tc>
      </w:tr>
    </w:tbl>
    <w:p w:rsidR="00AD3864" w:rsidRDefault="00AD3864" w:rsidP="008F0D74">
      <w:pPr>
        <w:ind w:left="-567"/>
      </w:pPr>
    </w:p>
    <w:p w:rsidR="008F0D74" w:rsidRPr="008F0D74" w:rsidRDefault="008F0D74" w:rsidP="008F0D74">
      <w:pPr>
        <w:ind w:left="-567"/>
        <w:rPr>
          <w:sz w:val="22"/>
          <w:szCs w:val="22"/>
        </w:rPr>
      </w:pPr>
      <w:r>
        <w:tab/>
      </w:r>
      <w:r>
        <w:tab/>
      </w:r>
      <w:r>
        <w:tab/>
      </w:r>
      <w:r>
        <w:tab/>
      </w:r>
      <w:r>
        <w:tab/>
      </w:r>
      <w:r>
        <w:tab/>
      </w:r>
      <w:r>
        <w:tab/>
      </w:r>
      <w:r>
        <w:tab/>
      </w:r>
      <w:r>
        <w:tab/>
      </w:r>
      <w:r>
        <w:tab/>
      </w:r>
      <w:r w:rsidR="00B4311F">
        <w:rPr>
          <w:rFonts w:ascii="Arial Narrow" w:hAnsi="Arial Narrow"/>
          <w:sz w:val="22"/>
          <w:szCs w:val="22"/>
        </w:rPr>
        <w:t>Rennes, le 03 mas</w:t>
      </w:r>
      <w:bookmarkStart w:id="0" w:name="_GoBack"/>
      <w:bookmarkEnd w:id="0"/>
      <w:r w:rsidRPr="008F0D74">
        <w:rPr>
          <w:rFonts w:ascii="Arial Narrow" w:hAnsi="Arial Narrow"/>
          <w:sz w:val="22"/>
          <w:szCs w:val="22"/>
        </w:rPr>
        <w:t xml:space="preserve"> 2020</w:t>
      </w:r>
    </w:p>
    <w:p w:rsidR="008F0D74" w:rsidRPr="008F0D74" w:rsidRDefault="008F0D74" w:rsidP="008F0D74">
      <w:pPr>
        <w:ind w:left="-567"/>
        <w:rPr>
          <w:sz w:val="22"/>
          <w:szCs w:val="22"/>
        </w:rPr>
      </w:pPr>
    </w:p>
    <w:p w:rsidR="008F0D74" w:rsidRDefault="008F0D74" w:rsidP="008F0D74">
      <w:pPr>
        <w:pStyle w:val="Retraitcorpsdetexte"/>
        <w:tabs>
          <w:tab w:val="left" w:pos="0"/>
        </w:tabs>
        <w:ind w:left="0"/>
        <w:rPr>
          <w:rFonts w:ascii="Arial Narrow" w:hAnsi="Arial Narrow"/>
          <w:b/>
          <w:sz w:val="22"/>
          <w:szCs w:val="22"/>
        </w:rPr>
      </w:pPr>
      <w:r w:rsidRPr="008F0D74">
        <w:rPr>
          <w:rFonts w:ascii="Arial Narrow" w:hAnsi="Arial Narrow"/>
          <w:b/>
          <w:sz w:val="22"/>
          <w:szCs w:val="22"/>
        </w:rPr>
        <w:t xml:space="preserve">Objet : </w:t>
      </w:r>
      <w:r w:rsidR="000F2BE6">
        <w:rPr>
          <w:rFonts w:ascii="Arial Narrow" w:hAnsi="Arial Narrow"/>
          <w:b/>
          <w:sz w:val="22"/>
          <w:szCs w:val="22"/>
        </w:rPr>
        <w:t>M</w:t>
      </w:r>
      <w:r w:rsidRPr="008F0D74">
        <w:rPr>
          <w:rFonts w:ascii="Arial Narrow" w:hAnsi="Arial Narrow"/>
          <w:b/>
          <w:sz w:val="22"/>
          <w:szCs w:val="22"/>
        </w:rPr>
        <w:t>ouvement intra-académique majoration de barème au titre du handicap</w:t>
      </w:r>
    </w:p>
    <w:p w:rsidR="008F0D74" w:rsidRDefault="008F0D74" w:rsidP="008F0D74">
      <w:pPr>
        <w:pStyle w:val="Retraitcorpsdetexte"/>
        <w:tabs>
          <w:tab w:val="left" w:pos="0"/>
        </w:tabs>
        <w:ind w:left="0"/>
        <w:rPr>
          <w:rFonts w:ascii="Arial Narrow" w:hAnsi="Arial Narrow"/>
          <w:b/>
          <w:sz w:val="22"/>
          <w:szCs w:val="22"/>
        </w:rPr>
      </w:pPr>
    </w:p>
    <w:p w:rsidR="008F0D74" w:rsidRDefault="008F0D74" w:rsidP="008F0D74">
      <w:pPr>
        <w:pStyle w:val="Retraitcorpsdetexte"/>
        <w:tabs>
          <w:tab w:val="left" w:pos="0"/>
        </w:tabs>
        <w:ind w:left="0"/>
        <w:rPr>
          <w:rFonts w:ascii="Arial Narrow" w:hAnsi="Arial Narrow"/>
          <w:b/>
          <w:sz w:val="22"/>
          <w:szCs w:val="22"/>
        </w:rPr>
      </w:pPr>
    </w:p>
    <w:p w:rsidR="008F0D74" w:rsidRPr="00A334C6" w:rsidRDefault="008F0D74" w:rsidP="008F0D74">
      <w:pPr>
        <w:pStyle w:val="CHARTE2006"/>
        <w:ind w:left="0"/>
        <w:jc w:val="both"/>
        <w:rPr>
          <w:rFonts w:ascii="Arial Narrow" w:hAnsi="Arial Narrow"/>
        </w:rPr>
      </w:pPr>
      <w:r w:rsidRPr="00A334C6">
        <w:rPr>
          <w:rFonts w:ascii="Arial Narrow" w:hAnsi="Arial Narrow"/>
        </w:rPr>
        <w:t xml:space="preserve">Dans le cadre de la participation au mouvement </w:t>
      </w:r>
      <w:r>
        <w:rPr>
          <w:rFonts w:ascii="Arial Narrow" w:hAnsi="Arial Narrow"/>
        </w:rPr>
        <w:t>intra-</w:t>
      </w:r>
      <w:r w:rsidRPr="00A334C6">
        <w:rPr>
          <w:rFonts w:ascii="Arial Narrow" w:hAnsi="Arial Narrow"/>
        </w:rPr>
        <w:t>académique, le</w:t>
      </w:r>
      <w:r>
        <w:rPr>
          <w:rFonts w:ascii="Arial Narrow" w:hAnsi="Arial Narrow"/>
        </w:rPr>
        <w:t>s</w:t>
      </w:r>
      <w:r w:rsidRPr="00A334C6">
        <w:rPr>
          <w:rFonts w:ascii="Arial Narrow" w:hAnsi="Arial Narrow"/>
        </w:rPr>
        <w:t xml:space="preserve"> personne</w:t>
      </w:r>
      <w:r>
        <w:rPr>
          <w:rFonts w:ascii="Arial Narrow" w:hAnsi="Arial Narrow"/>
        </w:rPr>
        <w:t>ls</w:t>
      </w:r>
      <w:r w:rsidRPr="00A334C6">
        <w:rPr>
          <w:rFonts w:ascii="Arial Narrow" w:hAnsi="Arial Narrow"/>
        </w:rPr>
        <w:t xml:space="preserve"> enseignant</w:t>
      </w:r>
      <w:r>
        <w:rPr>
          <w:rFonts w:ascii="Arial Narrow" w:hAnsi="Arial Narrow"/>
        </w:rPr>
        <w:t>s</w:t>
      </w:r>
      <w:r w:rsidRPr="00A334C6">
        <w:rPr>
          <w:rFonts w:ascii="Arial Narrow" w:hAnsi="Arial Narrow"/>
        </w:rPr>
        <w:t xml:space="preserve"> et d’éducation et les psychologues de l’éducation nationale peuvent solliciter une majoration de barème au titre du handicap.</w:t>
      </w:r>
    </w:p>
    <w:p w:rsidR="008F0D74" w:rsidRPr="00A334C6" w:rsidRDefault="008F0D74" w:rsidP="008F0D74">
      <w:pPr>
        <w:pStyle w:val="CHARTE2006"/>
        <w:ind w:left="0"/>
        <w:jc w:val="both"/>
        <w:rPr>
          <w:rFonts w:ascii="Arial Narrow" w:hAnsi="Arial Narrow"/>
        </w:rPr>
      </w:pPr>
      <w:r w:rsidRPr="00A334C6">
        <w:rPr>
          <w:rFonts w:ascii="Arial Narrow" w:hAnsi="Arial Narrow"/>
        </w:rPr>
        <w:t>Ci-joint la liste des documents et informations à communiquer au service médical académique pour constitution du dossier à cet effet.</w:t>
      </w:r>
    </w:p>
    <w:p w:rsidR="008F0D74" w:rsidRPr="00A334C6" w:rsidRDefault="008F0D74" w:rsidP="008F0D74">
      <w:pPr>
        <w:pStyle w:val="CHARTE2006"/>
        <w:ind w:left="0"/>
        <w:jc w:val="both"/>
        <w:rPr>
          <w:rFonts w:ascii="Arial Narrow" w:hAnsi="Arial Narrow"/>
        </w:rPr>
      </w:pPr>
    </w:p>
    <w:p w:rsidR="008F0D74" w:rsidRPr="00A334C6" w:rsidRDefault="008F0D74" w:rsidP="008F0D74">
      <w:pPr>
        <w:pStyle w:val="CHARTE2006"/>
        <w:numPr>
          <w:ilvl w:val="0"/>
          <w:numId w:val="2"/>
        </w:numPr>
        <w:ind w:left="0"/>
        <w:jc w:val="both"/>
        <w:rPr>
          <w:rFonts w:ascii="Arial Narrow" w:hAnsi="Arial Narrow"/>
        </w:rPr>
      </w:pPr>
      <w:r w:rsidRPr="00A334C6">
        <w:rPr>
          <w:rFonts w:ascii="Arial Narrow" w:hAnsi="Arial Narrow"/>
        </w:rPr>
        <w:t>Peuvent prétendre à une priorité de mutation au titre du handicap les bénéficiaires de l’obligation d’emploi prévue par la loi du 11 février 2005 portant sur l’égalité des droits et des chances, la participation et la citoyenneté des personnes handicapées</w:t>
      </w:r>
      <w:r>
        <w:rPr>
          <w:rFonts w:ascii="Arial Narrow" w:hAnsi="Arial Narrow"/>
        </w:rPr>
        <w:t>.</w:t>
      </w:r>
    </w:p>
    <w:p w:rsidR="008F0D74" w:rsidRPr="00A334C6" w:rsidRDefault="008F0D74" w:rsidP="008F0D74">
      <w:pPr>
        <w:pStyle w:val="CHARTE2006"/>
        <w:numPr>
          <w:ilvl w:val="0"/>
          <w:numId w:val="2"/>
        </w:numPr>
        <w:ind w:left="0"/>
        <w:jc w:val="both"/>
        <w:rPr>
          <w:rFonts w:ascii="Arial Narrow" w:hAnsi="Arial Narrow"/>
        </w:rPr>
      </w:pPr>
      <w:r w:rsidRPr="00A334C6">
        <w:rPr>
          <w:rFonts w:ascii="Arial Narrow" w:hAnsi="Arial Narrow"/>
        </w:rPr>
        <w:t>Pour être recevable, la situation doit répondre à la définition du handicap telle que prévue à l’article 2 de la loi précitée.</w:t>
      </w:r>
    </w:p>
    <w:p w:rsidR="008F0D74" w:rsidRPr="00A334C6" w:rsidRDefault="008F0D74" w:rsidP="008F0D74">
      <w:pPr>
        <w:pStyle w:val="CHARTE2006"/>
        <w:ind w:left="0"/>
        <w:jc w:val="both"/>
        <w:rPr>
          <w:rFonts w:ascii="Arial Narrow" w:hAnsi="Arial Narrow"/>
        </w:rPr>
      </w:pPr>
      <w:r w:rsidRPr="00A334C6">
        <w:rPr>
          <w:rFonts w:ascii="Arial Narrow" w:hAnsi="Arial Narrow"/>
        </w:rPr>
        <w:t>«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la santé invalidant ».</w:t>
      </w:r>
    </w:p>
    <w:p w:rsidR="008F0D74" w:rsidRPr="00A334C6" w:rsidRDefault="008F0D74" w:rsidP="008F0D74">
      <w:pPr>
        <w:pStyle w:val="CHARTE2006"/>
        <w:ind w:left="0"/>
        <w:jc w:val="both"/>
        <w:rPr>
          <w:rFonts w:ascii="Arial Narrow" w:hAnsi="Arial Narrow"/>
        </w:rPr>
      </w:pPr>
    </w:p>
    <w:p w:rsidR="008F0D74" w:rsidRPr="00A334C6" w:rsidRDefault="008F0D74" w:rsidP="008F0D74">
      <w:pPr>
        <w:numPr>
          <w:ilvl w:val="0"/>
          <w:numId w:val="1"/>
        </w:numPr>
        <w:ind w:left="0"/>
        <w:jc w:val="both"/>
        <w:rPr>
          <w:rFonts w:ascii="Arial Narrow" w:hAnsi="Arial Narrow"/>
        </w:rPr>
      </w:pPr>
      <w:r w:rsidRPr="00A334C6">
        <w:rPr>
          <w:rFonts w:ascii="Arial Narrow" w:hAnsi="Arial Narrow"/>
        </w:rPr>
        <w:t xml:space="preserve">Conformément à la note de service ministérielle DGRH B2-2 parue au BO spécial </w:t>
      </w:r>
      <w:r>
        <w:rPr>
          <w:rFonts w:ascii="Arial Narrow" w:hAnsi="Arial Narrow"/>
        </w:rPr>
        <w:t>n°10</w:t>
      </w:r>
      <w:r w:rsidRPr="00A334C6">
        <w:rPr>
          <w:rFonts w:ascii="Arial Narrow" w:hAnsi="Arial Narrow"/>
        </w:rPr>
        <w:t xml:space="preserve"> du </w:t>
      </w:r>
      <w:r>
        <w:rPr>
          <w:rFonts w:ascii="Arial Narrow" w:hAnsi="Arial Narrow"/>
        </w:rPr>
        <w:t>14 novembre 2019</w:t>
      </w:r>
      <w:r w:rsidRPr="00A334C6">
        <w:rPr>
          <w:rFonts w:ascii="Arial Narrow" w:hAnsi="Arial Narrow"/>
        </w:rPr>
        <w:t>, une bonification de droit, de 100 points est accordée aux bénéficiaires de l’obligation d’emploi (BOE).</w:t>
      </w:r>
    </w:p>
    <w:p w:rsidR="008F0D74" w:rsidRDefault="008F0D74" w:rsidP="008F0D74">
      <w:pPr>
        <w:jc w:val="both"/>
        <w:rPr>
          <w:rFonts w:ascii="Arial Narrow" w:hAnsi="Arial Narrow"/>
        </w:rPr>
      </w:pPr>
      <w:r w:rsidRPr="00A334C6">
        <w:rPr>
          <w:rFonts w:ascii="Arial Narrow" w:hAnsi="Arial Narrow"/>
        </w:rPr>
        <w:t>Sans cumul avec la précédente, une bonification de 1000 points peut être accordée par le recteur au regard de la situation particulière du candidat.</w:t>
      </w:r>
    </w:p>
    <w:p w:rsidR="008F0D74" w:rsidRDefault="008F0D74" w:rsidP="008F0D74">
      <w:pPr>
        <w:jc w:val="both"/>
        <w:rPr>
          <w:rFonts w:ascii="Arial Narrow" w:hAnsi="Arial Narrow"/>
        </w:rPr>
      </w:pPr>
    </w:p>
    <w:p w:rsidR="008F0D74" w:rsidRPr="008F0D74" w:rsidRDefault="008F0D74" w:rsidP="008F0D74">
      <w:pPr>
        <w:jc w:val="both"/>
        <w:rPr>
          <w:rFonts w:ascii="Arial Narrow" w:hAnsi="Arial Narrow"/>
        </w:rPr>
      </w:pPr>
      <w:r w:rsidRPr="008F0D74">
        <w:rPr>
          <w:rFonts w:ascii="Arial Narrow" w:hAnsi="Arial Narrow"/>
        </w:rPr>
        <w:t>La majoration de barème au titre du handicap concerne exclusivement les situations notées dans le tableau joint en annexe. Ne relèvent pas de la majoration de barème les situations concernant des ascendants ou des collatéraux</w:t>
      </w:r>
    </w:p>
    <w:p w:rsidR="008F0D74" w:rsidRDefault="008F0D74" w:rsidP="008F0D74">
      <w:pPr>
        <w:pStyle w:val="Retraitcorpsdetexte"/>
        <w:tabs>
          <w:tab w:val="left" w:pos="0"/>
        </w:tabs>
        <w:ind w:left="0"/>
        <w:rPr>
          <w:rFonts w:ascii="Arial Narrow" w:hAnsi="Arial Narrow"/>
          <w:b/>
          <w:sz w:val="22"/>
          <w:szCs w:val="22"/>
        </w:rPr>
      </w:pPr>
    </w:p>
    <w:p w:rsidR="008F0D74" w:rsidRDefault="008F0D74" w:rsidP="008F0D74">
      <w:pPr>
        <w:pStyle w:val="Retraitcorpsdetexte"/>
        <w:tabs>
          <w:tab w:val="left" w:pos="0"/>
        </w:tabs>
        <w:ind w:left="0"/>
        <w:rPr>
          <w:rFonts w:ascii="Arial Narrow" w:hAnsi="Arial Narrow"/>
          <w:b/>
          <w:sz w:val="22"/>
          <w:szCs w:val="22"/>
        </w:rPr>
      </w:pPr>
    </w:p>
    <w:p w:rsidR="008F0D74" w:rsidRPr="008F0D74" w:rsidRDefault="008F0D74" w:rsidP="008F0D74">
      <w:pPr>
        <w:pStyle w:val="CHARTE2006"/>
        <w:ind w:left="0"/>
        <w:rPr>
          <w:rFonts w:ascii="Arial Narrow" w:hAnsi="Arial Narrow"/>
          <w:b/>
          <w:sz w:val="22"/>
          <w:szCs w:val="22"/>
          <w:u w:val="single"/>
        </w:rPr>
      </w:pPr>
      <w:r w:rsidRPr="008F0D74">
        <w:rPr>
          <w:rFonts w:ascii="Arial Narrow" w:hAnsi="Arial Narrow"/>
          <w:b/>
          <w:sz w:val="22"/>
          <w:szCs w:val="22"/>
          <w:u w:val="single"/>
        </w:rPr>
        <w:t>En termes de procédure pour l’attribution d’une majoration de 1000 points :</w:t>
      </w:r>
    </w:p>
    <w:p w:rsidR="008F0D74" w:rsidRPr="00A334C6" w:rsidRDefault="008F0D74" w:rsidP="008F0D74">
      <w:pPr>
        <w:pStyle w:val="CHARTE2006"/>
        <w:ind w:left="0"/>
        <w:rPr>
          <w:rFonts w:ascii="Arial Narrow" w:hAnsi="Arial Narrow"/>
        </w:rPr>
      </w:pPr>
    </w:p>
    <w:p w:rsidR="008F0D74" w:rsidRDefault="008F0D74" w:rsidP="008F0D74">
      <w:pPr>
        <w:jc w:val="both"/>
        <w:rPr>
          <w:rFonts w:ascii="Arial Narrow" w:hAnsi="Arial Narrow"/>
        </w:rPr>
      </w:pPr>
      <w:r w:rsidRPr="00A334C6">
        <w:rPr>
          <w:rFonts w:ascii="Arial Narrow" w:hAnsi="Arial Narrow"/>
        </w:rPr>
        <w:t>Le médecin conseiller du recteur émet un</w:t>
      </w:r>
      <w:r>
        <w:rPr>
          <w:rFonts w:ascii="Arial Narrow" w:hAnsi="Arial Narrow"/>
        </w:rPr>
        <w:t xml:space="preserve"> avis sur la demande, au regard </w:t>
      </w:r>
      <w:r w:rsidRPr="00A334C6">
        <w:rPr>
          <w:rFonts w:ascii="Arial Narrow" w:hAnsi="Arial Narrow"/>
        </w:rPr>
        <w:t>d</w:t>
      </w:r>
      <w:r>
        <w:rPr>
          <w:rFonts w:ascii="Arial Narrow" w:hAnsi="Arial Narrow"/>
        </w:rPr>
        <w:t xml:space="preserve">es </w:t>
      </w:r>
      <w:r w:rsidRPr="00274538">
        <w:rPr>
          <w:rFonts w:ascii="Arial Narrow" w:hAnsi="Arial Narrow"/>
        </w:rPr>
        <w:t>critères strictement médicaux arrêtés dans le cadre de la politique de gestion des ressources humaines.</w:t>
      </w:r>
    </w:p>
    <w:p w:rsidR="008F0D74" w:rsidRDefault="008F0D74" w:rsidP="008F0D74">
      <w:pPr>
        <w:jc w:val="both"/>
        <w:rPr>
          <w:rFonts w:ascii="Arial Narrow" w:hAnsi="Arial Narrow"/>
        </w:rPr>
      </w:pPr>
    </w:p>
    <w:p w:rsidR="008F0D74" w:rsidRPr="00A334C6" w:rsidRDefault="008F0D74" w:rsidP="008F0D74">
      <w:pPr>
        <w:pStyle w:val="CHARTE2006"/>
        <w:ind w:left="0"/>
        <w:jc w:val="both"/>
        <w:rPr>
          <w:rFonts w:ascii="Arial Narrow" w:hAnsi="Arial Narrow"/>
        </w:rPr>
      </w:pPr>
      <w:r w:rsidRPr="00A334C6">
        <w:rPr>
          <w:rFonts w:ascii="Arial Narrow" w:hAnsi="Arial Narrow"/>
        </w:rPr>
        <w:sym w:font="Wingdings 3" w:char="F0D2"/>
      </w:r>
      <w:r w:rsidRPr="00A334C6">
        <w:rPr>
          <w:rFonts w:ascii="Arial Narrow" w:hAnsi="Arial Narrow"/>
        </w:rPr>
        <w:t xml:space="preserve"> L’objectif de la bonification a pour conséquence d'améliorer les conditions de vie de l'agent au regard de la situation de santé pathologique. Ainsi la mutation demandée est un incontestable moyen d’optimiser de façon objective et spécifique la compensation du désavantage lié au handicap, notamment en raison de conditions nouvelles qui ne seraient pas réunies dans la précédente </w:t>
      </w:r>
      <w:r>
        <w:rPr>
          <w:rFonts w:ascii="Arial Narrow" w:hAnsi="Arial Narrow"/>
        </w:rPr>
        <w:t>affectation.</w:t>
      </w:r>
    </w:p>
    <w:p w:rsidR="008F0D74" w:rsidRPr="00A334C6" w:rsidRDefault="008F0D74" w:rsidP="008F0D74">
      <w:pPr>
        <w:pStyle w:val="CHARTE2006"/>
        <w:ind w:left="0"/>
        <w:jc w:val="both"/>
        <w:rPr>
          <w:rFonts w:ascii="Arial Narrow" w:hAnsi="Arial Narrow"/>
        </w:rPr>
      </w:pPr>
      <w:r w:rsidRPr="00A334C6">
        <w:rPr>
          <w:rFonts w:ascii="Arial Narrow" w:hAnsi="Arial Narrow"/>
        </w:rPr>
        <w:sym w:font="Wingdings 3" w:char="F0D2"/>
      </w:r>
      <w:r w:rsidRPr="00A334C6">
        <w:rPr>
          <w:rFonts w:ascii="Arial Narrow" w:hAnsi="Arial Narrow"/>
        </w:rPr>
        <w:t xml:space="preserve"> L’obtention de l’affectation demandée est une alternative à la remise en cause du maintien en activité professionnelle.</w:t>
      </w:r>
    </w:p>
    <w:p w:rsidR="008F0D74" w:rsidRPr="000A309C" w:rsidRDefault="008F0D74" w:rsidP="008F0D74">
      <w:pPr>
        <w:pStyle w:val="CHARTE2006"/>
        <w:ind w:left="0"/>
        <w:jc w:val="both"/>
        <w:rPr>
          <w:rFonts w:ascii="Arial Narrow" w:hAnsi="Arial Narrow"/>
        </w:rPr>
      </w:pPr>
      <w:r w:rsidRPr="000A309C">
        <w:rPr>
          <w:rFonts w:ascii="Arial Narrow" w:hAnsi="Arial Narrow"/>
        </w:rPr>
        <w:t>Le Recteur après avoir pris connaissance de l’avis du médecin conseiller technique attribue la bonification conformément aux orientations exposées dans la circulaire DGRH N°2016-0077.</w:t>
      </w:r>
    </w:p>
    <w:p w:rsidR="008F0D74" w:rsidRDefault="008F0D74" w:rsidP="008F0D74">
      <w:pPr>
        <w:pStyle w:val="CHARTE2006"/>
        <w:numPr>
          <w:ilvl w:val="0"/>
          <w:numId w:val="3"/>
        </w:numPr>
        <w:ind w:left="0"/>
        <w:jc w:val="both"/>
        <w:rPr>
          <w:rFonts w:ascii="Arial Narrow" w:hAnsi="Arial Narrow"/>
        </w:rPr>
      </w:pPr>
      <w:r w:rsidRPr="00A334C6">
        <w:rPr>
          <w:rFonts w:ascii="Arial Narrow" w:hAnsi="Arial Narrow"/>
        </w:rPr>
        <w:t xml:space="preserve">Votre dossier </w:t>
      </w:r>
      <w:r w:rsidRPr="00A334C6">
        <w:rPr>
          <w:rFonts w:ascii="Arial Narrow" w:hAnsi="Arial Narrow"/>
          <w:b/>
          <w:bCs/>
        </w:rPr>
        <w:t>complet</w:t>
      </w:r>
      <w:r w:rsidRPr="00A334C6">
        <w:rPr>
          <w:rFonts w:ascii="Arial Narrow" w:hAnsi="Arial Narrow"/>
        </w:rPr>
        <w:t xml:space="preserve"> doit parvenir au service médical de l’académie au plus tard pour</w:t>
      </w:r>
      <w:r>
        <w:rPr>
          <w:rFonts w:ascii="Arial Narrow" w:hAnsi="Arial Narrow"/>
        </w:rPr>
        <w:t xml:space="preserve"> le</w:t>
      </w:r>
      <w:r w:rsidRPr="00A334C6">
        <w:rPr>
          <w:rFonts w:ascii="Arial Narrow" w:hAnsi="Arial Narrow"/>
        </w:rPr>
        <w:t xml:space="preserve"> </w:t>
      </w:r>
    </w:p>
    <w:p w:rsidR="008F0D74" w:rsidRPr="00A334C6" w:rsidRDefault="008F0D74" w:rsidP="00615DB9">
      <w:pPr>
        <w:pStyle w:val="CHARTE2006"/>
        <w:ind w:left="0" w:firstLine="409"/>
        <w:jc w:val="center"/>
        <w:rPr>
          <w:rFonts w:ascii="Arial Narrow" w:hAnsi="Arial Narrow"/>
        </w:rPr>
      </w:pPr>
      <w:r>
        <w:rPr>
          <w:rFonts w:ascii="Arial Narrow" w:hAnsi="Arial Narrow"/>
          <w:b/>
          <w:bCs/>
          <w:u w:val="single"/>
        </w:rPr>
        <w:t>02 avril 2020</w:t>
      </w:r>
      <w:r w:rsidRPr="00A334C6">
        <w:rPr>
          <w:rFonts w:ascii="Arial Narrow" w:hAnsi="Arial Narrow"/>
          <w:b/>
          <w:bCs/>
          <w:u w:val="single"/>
        </w:rPr>
        <w:t>, date de rigueur</w:t>
      </w:r>
      <w:r w:rsidRPr="00A334C6">
        <w:rPr>
          <w:rFonts w:ascii="Arial Narrow" w:hAnsi="Arial Narrow"/>
          <w:b/>
          <w:bCs/>
        </w:rPr>
        <w:t>.</w:t>
      </w:r>
    </w:p>
    <w:p w:rsidR="008F0D74" w:rsidRPr="00A33687" w:rsidRDefault="008F0D74" w:rsidP="008F0D74">
      <w:pPr>
        <w:pStyle w:val="CHARTE2006"/>
        <w:ind w:left="0"/>
        <w:jc w:val="both"/>
        <w:rPr>
          <w:rFonts w:ascii="Arial Narrow" w:hAnsi="Arial Narrow"/>
          <w:b/>
        </w:rPr>
      </w:pPr>
      <w:r w:rsidRPr="00A33687">
        <w:rPr>
          <w:rFonts w:ascii="Arial Narrow" w:hAnsi="Arial Narrow"/>
          <w:b/>
        </w:rPr>
        <w:t>Les situations des candidats au mouvement ne sont étudiées que sur dossier exclusivement : tout dossier incomplet ou insuffisamment renseigné ne pourra être instruit.</w:t>
      </w:r>
    </w:p>
    <w:p w:rsidR="008F0D74" w:rsidRPr="00A334C6" w:rsidRDefault="008F0D74" w:rsidP="008F0D74">
      <w:pPr>
        <w:pStyle w:val="CHARTE2006"/>
        <w:ind w:left="0"/>
        <w:jc w:val="both"/>
        <w:rPr>
          <w:rFonts w:ascii="Arial Narrow" w:hAnsi="Arial Narrow"/>
        </w:rPr>
      </w:pPr>
      <w:r>
        <w:rPr>
          <w:rFonts w:ascii="Arial Narrow" w:hAnsi="Arial Narrow"/>
        </w:rPr>
        <w:t>L</w:t>
      </w:r>
      <w:r w:rsidRPr="00A334C6">
        <w:rPr>
          <w:rFonts w:ascii="Arial Narrow" w:hAnsi="Arial Narrow"/>
        </w:rPr>
        <w:t>a reconduction de la majoration obtenue</w:t>
      </w:r>
      <w:r>
        <w:rPr>
          <w:rFonts w:ascii="Arial Narrow" w:hAnsi="Arial Narrow"/>
        </w:rPr>
        <w:t xml:space="preserve"> soit au mouvement inter-</w:t>
      </w:r>
      <w:r w:rsidRPr="00A334C6">
        <w:rPr>
          <w:rFonts w:ascii="Arial Narrow" w:hAnsi="Arial Narrow"/>
        </w:rPr>
        <w:t>académique</w:t>
      </w:r>
      <w:r>
        <w:rPr>
          <w:rFonts w:ascii="Arial Narrow" w:hAnsi="Arial Narrow"/>
        </w:rPr>
        <w:t>s soit lors d’un précédent mouvement intra-académique</w:t>
      </w:r>
      <w:r w:rsidRPr="00A334C6">
        <w:rPr>
          <w:rFonts w:ascii="Arial Narrow" w:hAnsi="Arial Narrow"/>
        </w:rPr>
        <w:t xml:space="preserve"> n’est ni automatiquement actée ni systématiquement accordée lors de la phase intra</w:t>
      </w:r>
      <w:r>
        <w:rPr>
          <w:rFonts w:ascii="Arial Narrow" w:hAnsi="Arial Narrow"/>
        </w:rPr>
        <w:t>-</w:t>
      </w:r>
      <w:r w:rsidRPr="00A334C6">
        <w:rPr>
          <w:rFonts w:ascii="Arial Narrow" w:hAnsi="Arial Narrow"/>
        </w:rPr>
        <w:t>académique des affectations.</w:t>
      </w:r>
    </w:p>
    <w:p w:rsidR="008F0D74" w:rsidRPr="00A334C6" w:rsidRDefault="008F0D74" w:rsidP="008F0D74">
      <w:pPr>
        <w:pStyle w:val="CHARTE2006"/>
        <w:ind w:left="0"/>
        <w:jc w:val="both"/>
        <w:rPr>
          <w:rFonts w:ascii="Arial Narrow" w:hAnsi="Arial Narrow"/>
        </w:rPr>
      </w:pPr>
      <w:r w:rsidRPr="00A334C6">
        <w:rPr>
          <w:rFonts w:ascii="Arial Narrow" w:hAnsi="Arial Narrow"/>
        </w:rPr>
        <w:lastRenderedPageBreak/>
        <w:t>Il vous appartiendra donc de prendre contact avec le médecin conseiller du recteur correspondant pour prise en compte de votre situation au mouvement intra-académique (ou de vous re-signaler</w:t>
      </w:r>
      <w:r>
        <w:rPr>
          <w:rFonts w:ascii="Arial Narrow" w:hAnsi="Arial Narrow"/>
        </w:rPr>
        <w:t xml:space="preserve"> </w:t>
      </w:r>
      <w:r w:rsidRPr="00A334C6">
        <w:rPr>
          <w:rFonts w:ascii="Arial Narrow" w:hAnsi="Arial Narrow"/>
        </w:rPr>
        <w:t>auprès de celui de Rennes en cas de nomination dans cette académie, en lui précisant vos vœux au sein de l’académie).</w:t>
      </w:r>
    </w:p>
    <w:p w:rsidR="008F0D74" w:rsidRDefault="008F0D74" w:rsidP="008F0D74">
      <w:pPr>
        <w:pStyle w:val="CHARTE2006"/>
        <w:ind w:left="0"/>
        <w:jc w:val="both"/>
        <w:rPr>
          <w:rFonts w:ascii="Arial Narrow" w:hAnsi="Arial Narrow"/>
        </w:rPr>
      </w:pPr>
      <w:r w:rsidRPr="00A334C6">
        <w:rPr>
          <w:rFonts w:ascii="Arial Narrow" w:hAnsi="Arial Narrow"/>
        </w:rPr>
        <w:t>Sur votre demande expresse, et si les délais le permettent, nous pouvons adresser à ce confrère le dossier que vous avez constitué pour la phase inter-académique de votre affectation.</w:t>
      </w:r>
    </w:p>
    <w:p w:rsidR="00CE6A7A" w:rsidRDefault="00CE6A7A" w:rsidP="008F0D74">
      <w:pPr>
        <w:pStyle w:val="CHARTE2006"/>
        <w:ind w:left="0"/>
        <w:jc w:val="both"/>
        <w:rPr>
          <w:rFonts w:ascii="Arial Narrow" w:hAnsi="Arial Narrow"/>
        </w:rPr>
      </w:pPr>
    </w:p>
    <w:p w:rsidR="00CE6A7A" w:rsidRPr="00A334C6" w:rsidRDefault="00CE6A7A" w:rsidP="00CE6A7A">
      <w:pPr>
        <w:rPr>
          <w:rFonts w:ascii="Arial Narrow" w:hAnsi="Arial Narrow"/>
          <w:b/>
          <w:bCs/>
          <w:iCs/>
          <w:sz w:val="32"/>
          <w:szCs w:val="32"/>
          <w:bdr w:val="single" w:sz="4" w:space="0" w:color="auto" w:frame="1"/>
        </w:rPr>
      </w:pPr>
      <w:r w:rsidRPr="00A334C6">
        <w:rPr>
          <w:rFonts w:ascii="Arial Narrow" w:hAnsi="Arial Narrow"/>
          <w:b/>
          <w:bCs/>
          <w:sz w:val="32"/>
          <w:szCs w:val="32"/>
          <w:u w:val="single"/>
        </w:rPr>
        <w:t>Les priorités de mutation au titre du handicap</w:t>
      </w:r>
      <w:r w:rsidR="00B60693">
        <w:rPr>
          <w:rFonts w:ascii="Arial Narrow" w:hAnsi="Arial Narrow"/>
          <w:b/>
          <w:bCs/>
          <w:sz w:val="32"/>
          <w:szCs w:val="32"/>
          <w:u w:val="single"/>
        </w:rPr>
        <w:t xml:space="preserve"> : </w:t>
      </w:r>
      <w:r w:rsidRPr="00A334C6">
        <w:rPr>
          <w:rFonts w:ascii="Arial Narrow" w:hAnsi="Arial Narrow"/>
          <w:b/>
          <w:bCs/>
          <w:iCs/>
          <w:sz w:val="32"/>
          <w:szCs w:val="32"/>
          <w:bdr w:val="single" w:sz="4" w:space="0" w:color="auto" w:frame="1"/>
        </w:rPr>
        <w:t xml:space="preserve">Les bénéficiaires </w:t>
      </w:r>
    </w:p>
    <w:p w:rsidR="00CE6A7A" w:rsidRPr="00A334C6" w:rsidRDefault="00CE6A7A" w:rsidP="00CE6A7A">
      <w:pPr>
        <w:rPr>
          <w:rFonts w:ascii="Arial Narrow" w:hAnsi="Arial Narrow"/>
        </w:rPr>
      </w:pPr>
    </w:p>
    <w:tbl>
      <w:tblPr>
        <w:tblW w:w="10801"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289"/>
        <w:gridCol w:w="3827"/>
      </w:tblGrid>
      <w:tr w:rsidR="00CE6A7A" w:rsidRPr="00A334C6" w:rsidTr="00615DB9">
        <w:trPr>
          <w:trHeight w:val="312"/>
        </w:trPr>
        <w:tc>
          <w:tcPr>
            <w:tcW w:w="3685" w:type="dxa"/>
            <w:tcBorders>
              <w:top w:val="single" w:sz="4" w:space="0" w:color="auto"/>
              <w:left w:val="single" w:sz="4" w:space="0" w:color="auto"/>
              <w:bottom w:val="single" w:sz="4" w:space="0" w:color="auto"/>
              <w:right w:val="single" w:sz="4" w:space="0" w:color="auto"/>
            </w:tcBorders>
            <w:shd w:val="clear" w:color="auto" w:fill="auto"/>
          </w:tcPr>
          <w:p w:rsidR="00CE6A7A" w:rsidRPr="00A334C6" w:rsidRDefault="00CE6A7A" w:rsidP="00BA38D0">
            <w:pPr>
              <w:rPr>
                <w:rFonts w:ascii="Arial Narrow" w:hAnsi="Arial Narrow"/>
                <w:b/>
                <w:bCs/>
              </w:rPr>
            </w:pPr>
            <w:r w:rsidRPr="00A334C6">
              <w:rPr>
                <w:rFonts w:ascii="Arial Narrow" w:hAnsi="Arial Narrow"/>
                <w:b/>
                <w:bCs/>
              </w:rPr>
              <w:t>Situation de santé de l’enseignant</w:t>
            </w:r>
          </w:p>
          <w:p w:rsidR="00CE6A7A" w:rsidRPr="00A334C6" w:rsidRDefault="00CE6A7A" w:rsidP="00BA38D0">
            <w:pPr>
              <w:rPr>
                <w:rFonts w:ascii="Arial Narrow" w:hAnsi="Arial Narrow"/>
                <w:b/>
                <w:bCs/>
                <w:sz w:val="24"/>
                <w:szCs w:val="24"/>
              </w:rPr>
            </w:pPr>
            <w:r w:rsidRPr="00A334C6">
              <w:rPr>
                <w:rFonts w:ascii="Arial Narrow" w:hAnsi="Arial Narrow"/>
                <w:b/>
                <w:bCs/>
              </w:rPr>
              <w:t>lui même</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6A7A" w:rsidRPr="00A334C6" w:rsidRDefault="00CE6A7A" w:rsidP="00BA38D0">
            <w:pPr>
              <w:rPr>
                <w:rFonts w:ascii="Arial Narrow" w:hAnsi="Arial Narrow"/>
                <w:b/>
                <w:bCs/>
                <w:sz w:val="24"/>
                <w:szCs w:val="24"/>
              </w:rPr>
            </w:pPr>
            <w:r w:rsidRPr="00A334C6">
              <w:rPr>
                <w:rFonts w:ascii="Arial Narrow" w:hAnsi="Arial Narrow"/>
                <w:b/>
                <w:bCs/>
              </w:rPr>
              <w:t>Situation de santé du conjoint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6A7A" w:rsidRPr="00A334C6" w:rsidRDefault="00CE6A7A" w:rsidP="00BA38D0">
            <w:pPr>
              <w:rPr>
                <w:rFonts w:ascii="Arial Narrow" w:hAnsi="Arial Narrow"/>
                <w:b/>
                <w:bCs/>
                <w:sz w:val="24"/>
                <w:szCs w:val="24"/>
              </w:rPr>
            </w:pPr>
            <w:r w:rsidRPr="00A334C6">
              <w:rPr>
                <w:rFonts w:ascii="Arial Narrow" w:hAnsi="Arial Narrow"/>
                <w:b/>
                <w:bCs/>
              </w:rPr>
              <w:t>Situation de santé d’un enfant à charge</w:t>
            </w:r>
          </w:p>
        </w:tc>
      </w:tr>
      <w:tr w:rsidR="00CE6A7A" w:rsidRPr="00A334C6" w:rsidTr="00615DB9">
        <w:tc>
          <w:tcPr>
            <w:tcW w:w="3685" w:type="dxa"/>
            <w:tcBorders>
              <w:top w:val="single" w:sz="4" w:space="0" w:color="auto"/>
              <w:left w:val="single" w:sz="4" w:space="0" w:color="auto"/>
              <w:bottom w:val="single" w:sz="4" w:space="0" w:color="auto"/>
              <w:right w:val="single" w:sz="4" w:space="0" w:color="auto"/>
            </w:tcBorders>
            <w:shd w:val="clear" w:color="auto" w:fill="auto"/>
          </w:tcPr>
          <w:p w:rsidR="00CE6A7A" w:rsidRPr="00A334C6" w:rsidRDefault="00CE6A7A" w:rsidP="00BA38D0">
            <w:pPr>
              <w:rPr>
                <w:rFonts w:ascii="Arial Narrow" w:hAnsi="Arial Narrow"/>
              </w:rPr>
            </w:pPr>
          </w:p>
          <w:p w:rsidR="00CE6A7A" w:rsidRPr="00A334C6" w:rsidRDefault="00CE6A7A" w:rsidP="00BA38D0">
            <w:pPr>
              <w:rPr>
                <w:rFonts w:ascii="Arial Narrow" w:hAnsi="Arial Narrow"/>
              </w:rPr>
            </w:pPr>
            <w:r w:rsidRPr="00A334C6">
              <w:rPr>
                <w:rFonts w:ascii="Arial Narrow" w:hAnsi="Arial Narrow"/>
              </w:rPr>
              <w:t>-titulaire</w:t>
            </w:r>
          </w:p>
          <w:p w:rsidR="00CE6A7A" w:rsidRPr="00A334C6" w:rsidRDefault="00CE6A7A" w:rsidP="00BA38D0">
            <w:pPr>
              <w:rPr>
                <w:rFonts w:ascii="Arial Narrow" w:hAnsi="Arial Narrow"/>
              </w:rPr>
            </w:pPr>
            <w:r w:rsidRPr="00A334C6">
              <w:rPr>
                <w:rFonts w:ascii="Arial Narrow" w:hAnsi="Arial Narrow"/>
              </w:rPr>
              <w:t>-stagiaire</w:t>
            </w:r>
          </w:p>
          <w:p w:rsidR="00CE6A7A" w:rsidRPr="00A334C6" w:rsidRDefault="00CE6A7A" w:rsidP="00BA38D0">
            <w:pPr>
              <w:ind w:left="1134"/>
              <w:rPr>
                <w:rFonts w:ascii="Arial Narrow" w:hAnsi="Arial Narrow"/>
              </w:rPr>
            </w:pPr>
          </w:p>
          <w:p w:rsidR="00CE6A7A" w:rsidRPr="00A334C6" w:rsidRDefault="00CE6A7A" w:rsidP="00BA38D0">
            <w:pPr>
              <w:rPr>
                <w:rFonts w:ascii="Arial Narrow" w:hAnsi="Arial Narrow"/>
              </w:rPr>
            </w:pPr>
            <w:r w:rsidRPr="00A334C6">
              <w:rPr>
                <w:rFonts w:ascii="Arial Narrow" w:hAnsi="Arial Narrow"/>
              </w:rPr>
              <w:t>-être bénéficiaire de l’obligation d’emploi, notamment au titre d’une reconnaissance en qualité de t</w:t>
            </w:r>
            <w:r w:rsidR="000F2BE6">
              <w:rPr>
                <w:rFonts w:ascii="Arial Narrow" w:hAnsi="Arial Narrow"/>
              </w:rPr>
              <w:t>ravailleur handicapé (RQTH)</w:t>
            </w:r>
            <w:r w:rsidRPr="00A334C6">
              <w:rPr>
                <w:rFonts w:ascii="Arial Narrow" w:hAnsi="Arial Narrow"/>
              </w:rPr>
              <w:t xml:space="preserve"> ou en tant que titulaire d’une pension d’invalidité</w:t>
            </w:r>
          </w:p>
          <w:p w:rsidR="00CE6A7A" w:rsidRPr="00A334C6" w:rsidRDefault="00CE6A7A" w:rsidP="00BA38D0">
            <w:pPr>
              <w:rPr>
                <w:rFonts w:ascii="Arial Narrow" w:hAnsi="Arial Narrow"/>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6A7A" w:rsidRPr="00A334C6" w:rsidRDefault="00CE6A7A" w:rsidP="00BA38D0">
            <w:pPr>
              <w:rPr>
                <w:rFonts w:ascii="Arial Narrow" w:hAnsi="Arial Narrow"/>
              </w:rPr>
            </w:pPr>
          </w:p>
          <w:p w:rsidR="00CE6A7A" w:rsidRPr="00A334C6" w:rsidRDefault="00CE6A7A" w:rsidP="00BA38D0">
            <w:pPr>
              <w:rPr>
                <w:rFonts w:ascii="Arial Narrow" w:hAnsi="Arial Narrow"/>
              </w:rPr>
            </w:pPr>
            <w:r w:rsidRPr="00A334C6">
              <w:rPr>
                <w:rFonts w:ascii="Arial Narrow" w:hAnsi="Arial Narrow"/>
              </w:rPr>
              <w:t>être bénéficiaire de l’obligation d’emploi, notamment au titre d’une reconnaissance en qualité de travailleur handicapé (RQTH) ou en tant que titulaire d’une pension d’invalidité</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E6A7A" w:rsidRPr="00A334C6" w:rsidRDefault="00CE6A7A" w:rsidP="00BA38D0">
            <w:pPr>
              <w:rPr>
                <w:rFonts w:ascii="Arial Narrow" w:hAnsi="Arial Narrow"/>
              </w:rPr>
            </w:pPr>
          </w:p>
          <w:p w:rsidR="00CE6A7A" w:rsidRPr="00A334C6" w:rsidRDefault="00CE6A7A" w:rsidP="00BA38D0">
            <w:pPr>
              <w:rPr>
                <w:rFonts w:ascii="Arial Narrow" w:hAnsi="Arial Narrow"/>
                <w:sz w:val="24"/>
                <w:szCs w:val="24"/>
              </w:rPr>
            </w:pPr>
            <w:r w:rsidRPr="00A334C6">
              <w:rPr>
                <w:rFonts w:ascii="Arial Narrow" w:hAnsi="Arial Narrow"/>
              </w:rPr>
              <w:t>- handicap faisant l’objet d’un suivi par la Maison Départementale des Personnes Handicapées (MDPH)</w:t>
            </w:r>
          </w:p>
          <w:p w:rsidR="00CE6A7A" w:rsidRPr="00615DB9" w:rsidRDefault="00CE6A7A" w:rsidP="00615DB9">
            <w:pPr>
              <w:rPr>
                <w:rFonts w:ascii="Arial Narrow" w:hAnsi="Arial Narrow"/>
              </w:rPr>
            </w:pPr>
            <w:r w:rsidRPr="00A334C6">
              <w:rPr>
                <w:rFonts w:ascii="Arial Narrow" w:hAnsi="Arial Narrow"/>
              </w:rPr>
              <w:t>- s'agissant d'un enfant non connu en MDPH : existence d’une pathologie de gravité exceptionnelle nécessitant des soins spécifiques, notamment en milieu hospitalier spécialisé</w:t>
            </w:r>
          </w:p>
        </w:tc>
      </w:tr>
    </w:tbl>
    <w:p w:rsidR="00CE6A7A" w:rsidRPr="00A334C6" w:rsidRDefault="00CE6A7A" w:rsidP="008F0D74">
      <w:pPr>
        <w:pStyle w:val="CHARTE2006"/>
        <w:ind w:left="0"/>
        <w:jc w:val="both"/>
        <w:rPr>
          <w:rFonts w:ascii="Arial Narrow" w:hAnsi="Arial Narrow"/>
        </w:rPr>
      </w:pPr>
    </w:p>
    <w:p w:rsidR="00CE6A7A" w:rsidRPr="00A334C6" w:rsidRDefault="00CE6A7A" w:rsidP="00CE6A7A">
      <w:pPr>
        <w:rPr>
          <w:rFonts w:ascii="Arial Narrow" w:hAnsi="Arial Narrow"/>
          <w:b/>
          <w:sz w:val="36"/>
          <w:u w:val="single"/>
        </w:rPr>
      </w:pPr>
      <w:r w:rsidRPr="00A334C6">
        <w:rPr>
          <w:rFonts w:ascii="Arial Narrow" w:hAnsi="Arial Narrow"/>
          <w:b/>
          <w:sz w:val="24"/>
          <w:u w:val="single"/>
        </w:rPr>
        <w:t>Composition d’un dossier de majoration de barème</w:t>
      </w:r>
      <w:r>
        <w:rPr>
          <w:rFonts w:ascii="Arial Narrow" w:hAnsi="Arial Narrow"/>
          <w:b/>
          <w:sz w:val="24"/>
          <w:u w:val="single"/>
        </w:rPr>
        <w:t xml:space="preserve"> </w:t>
      </w:r>
      <w:r w:rsidRPr="00A334C6">
        <w:rPr>
          <w:rFonts w:ascii="Arial Narrow" w:hAnsi="Arial Narrow"/>
          <w:b/>
          <w:sz w:val="24"/>
          <w:u w:val="single"/>
        </w:rPr>
        <w:t>au titre de la priorité « handicap »</w:t>
      </w:r>
    </w:p>
    <w:p w:rsidR="00CE6A7A" w:rsidRPr="00A334C6" w:rsidRDefault="00CE6A7A" w:rsidP="00CE6A7A">
      <w:pPr>
        <w:rPr>
          <w:rFonts w:ascii="Arial Narrow" w:hAnsi="Arial Narrow"/>
          <w:b/>
          <w:i/>
          <w:sz w:val="24"/>
        </w:rPr>
      </w:pPr>
    </w:p>
    <w:p w:rsidR="00CE6A7A" w:rsidRPr="00A334C6" w:rsidRDefault="00CE6A7A" w:rsidP="00CE6A7A">
      <w:pPr>
        <w:numPr>
          <w:ilvl w:val="0"/>
          <w:numId w:val="4"/>
        </w:numPr>
        <w:tabs>
          <w:tab w:val="clear" w:pos="2345"/>
          <w:tab w:val="num" w:pos="360"/>
        </w:tabs>
        <w:ind w:left="360"/>
        <w:jc w:val="both"/>
        <w:rPr>
          <w:rFonts w:ascii="Arial Narrow" w:hAnsi="Arial Narrow"/>
          <w:b/>
          <w:bCs/>
          <w:i/>
        </w:rPr>
      </w:pPr>
      <w:r w:rsidRPr="00A334C6">
        <w:rPr>
          <w:rFonts w:ascii="Arial Narrow" w:hAnsi="Arial Narrow"/>
          <w:bCs/>
        </w:rPr>
        <w:t xml:space="preserve">Identité et situation professionnelle actuelles </w:t>
      </w:r>
      <w:r w:rsidRPr="00A334C6">
        <w:rPr>
          <w:rFonts w:ascii="Arial Narrow" w:hAnsi="Arial Narrow"/>
          <w:bCs/>
          <w:i/>
        </w:rPr>
        <w:t xml:space="preserve">précises : </w:t>
      </w:r>
      <w:r w:rsidRPr="00A334C6">
        <w:rPr>
          <w:rFonts w:ascii="Arial Narrow" w:hAnsi="Arial Narrow"/>
          <w:b/>
          <w:bCs/>
          <w:i/>
        </w:rPr>
        <w:t xml:space="preserve">formulaire à compléter page </w:t>
      </w:r>
      <w:r w:rsidR="00B60693">
        <w:rPr>
          <w:rFonts w:ascii="Arial Narrow" w:hAnsi="Arial Narrow"/>
          <w:b/>
          <w:bCs/>
          <w:i/>
        </w:rPr>
        <w:t>3</w:t>
      </w:r>
    </w:p>
    <w:p w:rsidR="00CE6A7A" w:rsidRPr="00A334C6" w:rsidRDefault="00CE6A7A" w:rsidP="00CE6A7A">
      <w:pPr>
        <w:jc w:val="both"/>
        <w:rPr>
          <w:rFonts w:ascii="Arial Narrow" w:hAnsi="Arial Narrow"/>
          <w:bCs/>
        </w:rPr>
      </w:pPr>
      <w:r w:rsidRPr="00A334C6">
        <w:rPr>
          <w:rFonts w:ascii="Arial Narrow" w:hAnsi="Arial Narrow"/>
          <w:bCs/>
        </w:rPr>
        <w:t>Notamment : nom complet, date de naissance, situation familiale, lieu de résidence et l</w:t>
      </w:r>
      <w:r w:rsidR="00B60693">
        <w:rPr>
          <w:rFonts w:ascii="Arial Narrow" w:hAnsi="Arial Narrow"/>
          <w:bCs/>
        </w:rPr>
        <w:t>ieu d’affectation actuels, corps</w:t>
      </w:r>
      <w:r w:rsidRPr="00A334C6">
        <w:rPr>
          <w:rFonts w:ascii="Arial Narrow" w:hAnsi="Arial Narrow"/>
          <w:bCs/>
        </w:rPr>
        <w:t xml:space="preserve"> et discipline, situation statutaire</w:t>
      </w:r>
    </w:p>
    <w:p w:rsidR="00CE6A7A" w:rsidRPr="00A334C6" w:rsidRDefault="00CE6A7A" w:rsidP="00CE6A7A">
      <w:pPr>
        <w:jc w:val="both"/>
        <w:rPr>
          <w:rFonts w:ascii="Arial Narrow" w:hAnsi="Arial Narrow"/>
          <w:bCs/>
        </w:rPr>
      </w:pPr>
    </w:p>
    <w:p w:rsidR="00CE6A7A" w:rsidRPr="00A334C6" w:rsidRDefault="00CE6A7A" w:rsidP="00CE6A7A">
      <w:pPr>
        <w:numPr>
          <w:ilvl w:val="0"/>
          <w:numId w:val="4"/>
        </w:numPr>
        <w:tabs>
          <w:tab w:val="clear" w:pos="2345"/>
          <w:tab w:val="num" w:pos="360"/>
        </w:tabs>
        <w:ind w:left="360"/>
        <w:jc w:val="both"/>
        <w:rPr>
          <w:rFonts w:ascii="Arial Narrow" w:hAnsi="Arial Narrow"/>
          <w:bCs/>
          <w:i/>
        </w:rPr>
      </w:pPr>
      <w:r w:rsidRPr="00A334C6">
        <w:rPr>
          <w:rFonts w:ascii="Arial Narrow" w:hAnsi="Arial Narrow"/>
          <w:bCs/>
        </w:rPr>
        <w:t xml:space="preserve">Liste des voeux </w:t>
      </w:r>
      <w:r w:rsidRPr="00A334C6">
        <w:rPr>
          <w:rFonts w:ascii="Arial Narrow" w:hAnsi="Arial Narrow"/>
          <w:bCs/>
          <w:i/>
        </w:rPr>
        <w:t>tels que libellés dans le dossier du mouvement</w:t>
      </w:r>
    </w:p>
    <w:p w:rsidR="00CE6A7A" w:rsidRPr="00A334C6" w:rsidRDefault="00CE6A7A" w:rsidP="00CE6A7A">
      <w:pPr>
        <w:jc w:val="both"/>
        <w:rPr>
          <w:rFonts w:ascii="Arial Narrow" w:hAnsi="Arial Narrow"/>
          <w:bCs/>
          <w:i/>
        </w:rPr>
      </w:pPr>
    </w:p>
    <w:p w:rsidR="00CE6A7A" w:rsidRPr="00A334C6" w:rsidRDefault="00CE6A7A" w:rsidP="00CE6A7A">
      <w:pPr>
        <w:numPr>
          <w:ilvl w:val="0"/>
          <w:numId w:val="4"/>
        </w:numPr>
        <w:tabs>
          <w:tab w:val="clear" w:pos="2345"/>
          <w:tab w:val="num" w:pos="360"/>
        </w:tabs>
        <w:ind w:left="360"/>
        <w:jc w:val="both"/>
        <w:rPr>
          <w:rFonts w:ascii="Arial Narrow" w:hAnsi="Arial Narrow"/>
          <w:bCs/>
        </w:rPr>
      </w:pPr>
      <w:r w:rsidRPr="00A334C6">
        <w:rPr>
          <w:rFonts w:ascii="Arial Narrow" w:hAnsi="Arial Narrow"/>
          <w:bCs/>
        </w:rPr>
        <w:t>Courrier expliquant les raisons de la demande et des vœux formulés</w:t>
      </w:r>
    </w:p>
    <w:p w:rsidR="00CE6A7A" w:rsidRPr="00A334C6" w:rsidRDefault="00CE6A7A" w:rsidP="00CE6A7A">
      <w:pPr>
        <w:jc w:val="both"/>
        <w:rPr>
          <w:rFonts w:ascii="Arial Narrow" w:hAnsi="Arial Narrow"/>
          <w:bCs/>
        </w:rPr>
      </w:pPr>
    </w:p>
    <w:p w:rsidR="00CE6A7A" w:rsidRDefault="00CE6A7A" w:rsidP="00CE6A7A">
      <w:pPr>
        <w:numPr>
          <w:ilvl w:val="0"/>
          <w:numId w:val="4"/>
        </w:numPr>
        <w:tabs>
          <w:tab w:val="clear" w:pos="2345"/>
          <w:tab w:val="num" w:pos="360"/>
        </w:tabs>
        <w:ind w:left="360"/>
        <w:jc w:val="both"/>
        <w:rPr>
          <w:rFonts w:ascii="Arial Narrow" w:hAnsi="Arial Narrow"/>
          <w:bCs/>
        </w:rPr>
      </w:pPr>
      <w:r w:rsidRPr="00A334C6">
        <w:rPr>
          <w:rFonts w:ascii="Arial Narrow" w:hAnsi="Arial Narrow"/>
          <w:bCs/>
        </w:rPr>
        <w:t xml:space="preserve">Si la situation de santé concerne le candidat lui-même ou son conjoint, bénéficiaires de l’obligation d’emploi : copie de </w:t>
      </w:r>
      <w:smartTag w:uri="urn:schemas-microsoft-com:office:smarttags" w:element="PersonName">
        <w:smartTagPr>
          <w:attr w:name="ProductID" w:val="la RQTH"/>
        </w:smartTagPr>
        <w:r w:rsidRPr="00A334C6">
          <w:rPr>
            <w:rFonts w:ascii="Arial Narrow" w:hAnsi="Arial Narrow"/>
            <w:bCs/>
          </w:rPr>
          <w:t>la RQTH</w:t>
        </w:r>
      </w:smartTag>
      <w:r w:rsidRPr="00A334C6">
        <w:rPr>
          <w:rFonts w:ascii="Arial Narrow" w:hAnsi="Arial Narrow"/>
          <w:bCs/>
        </w:rPr>
        <w:t xml:space="preserve"> (reconnaissance de la qualité de travailleur handicapé) en cours de validité ou copie de la reconnaissance d’invalidité, telles que délivrées par </w:t>
      </w:r>
      <w:smartTag w:uri="urn:schemas-microsoft-com:office:smarttags" w:element="PersonName">
        <w:smartTagPr>
          <w:attr w:name="ProductID" w:val="la Maison D￩partementale"/>
        </w:smartTagPr>
        <w:r w:rsidRPr="00A334C6">
          <w:rPr>
            <w:rFonts w:ascii="Arial Narrow" w:hAnsi="Arial Narrow"/>
            <w:bCs/>
          </w:rPr>
          <w:t>la Maison Départementale</w:t>
        </w:r>
      </w:smartTag>
      <w:r w:rsidRPr="00A334C6">
        <w:rPr>
          <w:rFonts w:ascii="Arial Narrow" w:hAnsi="Arial Narrow"/>
          <w:bCs/>
        </w:rPr>
        <w:t xml:space="preserve"> des Personnes Handicapées.</w:t>
      </w:r>
      <w:r w:rsidR="00615DB9">
        <w:rPr>
          <w:rFonts w:ascii="Arial Narrow" w:hAnsi="Arial Narrow"/>
          <w:bCs/>
        </w:rPr>
        <w:t xml:space="preserve"> </w:t>
      </w:r>
    </w:p>
    <w:p w:rsidR="00615DB9" w:rsidRDefault="00615DB9" w:rsidP="00615DB9">
      <w:pPr>
        <w:pStyle w:val="Paragraphedeliste"/>
        <w:rPr>
          <w:rFonts w:ascii="Arial Narrow" w:hAnsi="Arial Narrow"/>
          <w:bCs/>
        </w:rPr>
      </w:pPr>
    </w:p>
    <w:p w:rsidR="00615DB9" w:rsidRDefault="00615DB9" w:rsidP="00615DB9">
      <w:pPr>
        <w:ind w:left="360"/>
        <w:jc w:val="both"/>
        <w:rPr>
          <w:rFonts w:ascii="Arial Narrow" w:hAnsi="Arial Narrow"/>
          <w:bCs/>
        </w:rPr>
      </w:pPr>
      <w:r w:rsidRPr="00A334C6">
        <w:rPr>
          <w:rFonts w:ascii="Arial Narrow" w:hAnsi="Arial Narrow"/>
          <w:bCs/>
        </w:rPr>
        <w:t>S’il s’agit d’un enfant à charge de moins de 20 ans</w:t>
      </w:r>
      <w:r>
        <w:rPr>
          <w:rFonts w:ascii="Arial Narrow" w:hAnsi="Arial Narrow"/>
          <w:bCs/>
        </w:rPr>
        <w:t xml:space="preserve"> au 31 août 2020</w:t>
      </w:r>
      <w:r w:rsidRPr="00A334C6">
        <w:rPr>
          <w:rFonts w:ascii="Arial Narrow" w:hAnsi="Arial Narrow"/>
          <w:bCs/>
        </w:rPr>
        <w:t xml:space="preserve">, handicapé : copie de la notification par </w:t>
      </w:r>
      <w:smartTag w:uri="urn:schemas-microsoft-com:office:smarttags" w:element="PersonName">
        <w:smartTagPr>
          <w:attr w:name="ProductID" w:val="la Commission"/>
        </w:smartTagPr>
        <w:r w:rsidRPr="00A334C6">
          <w:rPr>
            <w:rFonts w:ascii="Arial Narrow" w:hAnsi="Arial Narrow"/>
            <w:bCs/>
          </w:rPr>
          <w:t>la Commission</w:t>
        </w:r>
      </w:smartTag>
      <w:r w:rsidRPr="00A334C6">
        <w:rPr>
          <w:rFonts w:ascii="Arial Narrow" w:hAnsi="Arial Narrow"/>
          <w:bCs/>
        </w:rPr>
        <w:t xml:space="preserve"> des Droits et de l’Autonomie des Personnes Handicapées relative à l’allocation d’éducation spéciale et au taux d’incapacité – attestation de l’orientation pour une scolarisation adaptée en milieu ordinaire ou en établissement spécialisé selon les cas.</w:t>
      </w:r>
    </w:p>
    <w:p w:rsidR="00615DB9" w:rsidRDefault="00615DB9" w:rsidP="00615DB9">
      <w:pPr>
        <w:ind w:left="360"/>
        <w:jc w:val="both"/>
        <w:rPr>
          <w:rFonts w:ascii="Arial Narrow" w:hAnsi="Arial Narrow"/>
          <w:bCs/>
        </w:rPr>
      </w:pPr>
    </w:p>
    <w:p w:rsidR="00615DB9" w:rsidRPr="00615DB9" w:rsidRDefault="00B60693" w:rsidP="00615DB9">
      <w:pPr>
        <w:pStyle w:val="Paragraphedeliste"/>
        <w:numPr>
          <w:ilvl w:val="0"/>
          <w:numId w:val="6"/>
        </w:numPr>
        <w:jc w:val="both"/>
        <w:rPr>
          <w:rFonts w:ascii="Arial Narrow" w:hAnsi="Arial Narrow"/>
          <w:b/>
          <w:u w:val="single"/>
        </w:rPr>
      </w:pPr>
      <w:r>
        <w:rPr>
          <w:rFonts w:ascii="Arial Narrow" w:hAnsi="Arial Narrow"/>
          <w:b/>
          <w:u w:val="single"/>
        </w:rPr>
        <w:t>D</w:t>
      </w:r>
      <w:r w:rsidR="00615DB9" w:rsidRPr="00615DB9">
        <w:rPr>
          <w:rFonts w:ascii="Arial Narrow" w:hAnsi="Arial Narrow"/>
          <w:b/>
          <w:u w:val="single"/>
        </w:rPr>
        <w:t>ossier médical de l’enseignant ou de son conjoint ou de son enfant, comprenant :</w:t>
      </w:r>
    </w:p>
    <w:p w:rsidR="00615DB9" w:rsidRDefault="00615DB9" w:rsidP="00B60693">
      <w:pPr>
        <w:ind w:left="360"/>
        <w:jc w:val="both"/>
        <w:rPr>
          <w:rFonts w:ascii="Arial Narrow" w:hAnsi="Arial Narrow"/>
          <w:bCs/>
        </w:rPr>
      </w:pPr>
      <w:r w:rsidRPr="00A334C6">
        <w:rPr>
          <w:rFonts w:ascii="Arial Narrow" w:hAnsi="Arial Narrow"/>
          <w:bCs/>
        </w:rPr>
        <w:sym w:font="Wingdings" w:char="F0C4"/>
      </w:r>
      <w:r w:rsidRPr="00A334C6">
        <w:rPr>
          <w:rFonts w:ascii="Arial Narrow" w:hAnsi="Arial Narrow"/>
          <w:b/>
          <w:i/>
          <w:iCs/>
        </w:rPr>
        <w:t>Un bilan de situation</w:t>
      </w:r>
      <w:r w:rsidRPr="00A334C6">
        <w:rPr>
          <w:rFonts w:ascii="Arial Narrow" w:hAnsi="Arial Narrow"/>
          <w:bCs/>
          <w:i/>
        </w:rPr>
        <w:t xml:space="preserve"> </w:t>
      </w:r>
      <w:r w:rsidRPr="00A334C6">
        <w:rPr>
          <w:rFonts w:ascii="Arial Narrow" w:hAnsi="Arial Narrow"/>
          <w:b/>
          <w:i/>
        </w:rPr>
        <w:t>détaillé et récent, effectué par le médecin généraliste ou par le médecin spécialiste concerné</w:t>
      </w:r>
      <w:r w:rsidRPr="00A334C6">
        <w:rPr>
          <w:rFonts w:ascii="Arial Narrow" w:hAnsi="Arial Narrow"/>
          <w:bCs/>
          <w:i/>
        </w:rPr>
        <w:t xml:space="preserve"> </w:t>
      </w:r>
      <w:r w:rsidRPr="00A334C6">
        <w:rPr>
          <w:rFonts w:ascii="Arial Narrow" w:hAnsi="Arial Narrow"/>
          <w:bCs/>
        </w:rPr>
        <w:t xml:space="preserve">(nature et histoire de la pathologie, traitements suivis et/ou en cours, perspectives évolutives, retentissement professionnel tel que arrêts de travail pour congé de maladie au cours des 3 dernières années, éventuellement : </w:t>
      </w:r>
      <w:r>
        <w:rPr>
          <w:rFonts w:ascii="Arial Narrow" w:hAnsi="Arial Narrow"/>
          <w:bCs/>
        </w:rPr>
        <w:t>reconnaissance d’aidant familial</w:t>
      </w:r>
      <w:r w:rsidRPr="00A334C6">
        <w:rPr>
          <w:rFonts w:ascii="Arial Narrow" w:hAnsi="Arial Narrow"/>
          <w:bCs/>
        </w:rPr>
        <w:t>).</w:t>
      </w:r>
    </w:p>
    <w:p w:rsidR="00615DB9" w:rsidRDefault="00615DB9" w:rsidP="00B60693">
      <w:pPr>
        <w:ind w:left="360"/>
        <w:jc w:val="both"/>
        <w:rPr>
          <w:rFonts w:ascii="Arial Narrow" w:hAnsi="Arial Narrow"/>
          <w:bCs/>
        </w:rPr>
      </w:pPr>
    </w:p>
    <w:p w:rsidR="00615DB9" w:rsidRPr="00A334C6" w:rsidRDefault="00615DB9" w:rsidP="00B60693">
      <w:pPr>
        <w:ind w:left="360"/>
        <w:jc w:val="both"/>
        <w:rPr>
          <w:rFonts w:ascii="Arial Narrow" w:hAnsi="Arial Narrow"/>
          <w:bCs/>
        </w:rPr>
      </w:pPr>
      <w:r w:rsidRPr="00A334C6">
        <w:rPr>
          <w:rFonts w:ascii="Arial Narrow" w:hAnsi="Arial Narrow"/>
          <w:bCs/>
        </w:rPr>
        <w:t>Il y sera joint photocopie de toutes pièces utiles (bulletin d’hospitalisation, compte-rendu opératoire, interprétation d’imagerie médicale, bilan biologique, prise en charge rééducative, etc.)</w:t>
      </w:r>
    </w:p>
    <w:p w:rsidR="00615DB9" w:rsidRPr="00A334C6" w:rsidRDefault="00615DB9" w:rsidP="00B60693">
      <w:pPr>
        <w:ind w:left="360"/>
        <w:jc w:val="both"/>
        <w:rPr>
          <w:rFonts w:ascii="Arial Narrow" w:hAnsi="Arial Narrow"/>
          <w:bCs/>
        </w:rPr>
      </w:pPr>
    </w:p>
    <w:p w:rsidR="00615DB9" w:rsidRDefault="00615DB9" w:rsidP="00B60693">
      <w:pPr>
        <w:ind w:left="360"/>
        <w:jc w:val="both"/>
        <w:rPr>
          <w:rFonts w:ascii="Arial Narrow" w:hAnsi="Arial Narrow"/>
          <w:bCs/>
        </w:rPr>
      </w:pPr>
      <w:r w:rsidRPr="00A334C6">
        <w:rPr>
          <w:rFonts w:ascii="Arial Narrow" w:hAnsi="Arial Narrow"/>
          <w:bCs/>
        </w:rPr>
        <w:t xml:space="preserve">Ce dossier sera mis </w:t>
      </w:r>
      <w:r w:rsidRPr="00A334C6">
        <w:rPr>
          <w:rFonts w:ascii="Arial Narrow" w:hAnsi="Arial Narrow"/>
          <w:bCs/>
          <w:u w:val="single"/>
        </w:rPr>
        <w:t>sous enveloppe cachetée</w:t>
      </w:r>
      <w:r w:rsidRPr="00A334C6">
        <w:rPr>
          <w:rFonts w:ascii="Arial Narrow" w:hAnsi="Arial Narrow"/>
          <w:bCs/>
        </w:rPr>
        <w:t>, à l’attention du médecin conseiller du recteur.</w:t>
      </w:r>
    </w:p>
    <w:p w:rsidR="00615DB9" w:rsidRDefault="00615DB9" w:rsidP="00615DB9">
      <w:pPr>
        <w:jc w:val="both"/>
        <w:rPr>
          <w:rFonts w:ascii="Arial Narrow" w:hAnsi="Arial Narrow"/>
          <w:bCs/>
        </w:rPr>
      </w:pPr>
    </w:p>
    <w:tbl>
      <w:tblPr>
        <w:tblW w:w="907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15DB9" w:rsidRPr="00A334C6" w:rsidTr="00615DB9">
        <w:trPr>
          <w:trHeight w:val="365"/>
        </w:trPr>
        <w:tc>
          <w:tcPr>
            <w:tcW w:w="9072" w:type="dxa"/>
            <w:shd w:val="clear" w:color="auto" w:fill="auto"/>
          </w:tcPr>
          <w:p w:rsidR="00615DB9" w:rsidRPr="00A334C6" w:rsidRDefault="00615DB9" w:rsidP="00615DB9">
            <w:pPr>
              <w:jc w:val="center"/>
              <w:rPr>
                <w:rFonts w:ascii="Arial Narrow" w:hAnsi="Arial Narrow"/>
                <w:b/>
                <w:bCs/>
                <w:sz w:val="16"/>
                <w:szCs w:val="16"/>
              </w:rPr>
            </w:pPr>
          </w:p>
          <w:p w:rsidR="00615DB9" w:rsidRPr="00A334C6" w:rsidRDefault="00615DB9" w:rsidP="00615DB9">
            <w:pPr>
              <w:jc w:val="center"/>
              <w:rPr>
                <w:rFonts w:ascii="Arial Narrow" w:hAnsi="Arial Narrow"/>
                <w:b/>
                <w:bCs/>
                <w:sz w:val="16"/>
                <w:szCs w:val="16"/>
              </w:rPr>
            </w:pPr>
            <w:r w:rsidRPr="00A334C6">
              <w:rPr>
                <w:rFonts w:ascii="Arial Narrow" w:hAnsi="Arial Narrow"/>
                <w:b/>
                <w:bCs/>
                <w:sz w:val="16"/>
                <w:szCs w:val="16"/>
              </w:rPr>
              <w:t>Docteur Catherine BURGAZZI</w:t>
            </w:r>
          </w:p>
          <w:p w:rsidR="00615DB9" w:rsidRPr="00A334C6" w:rsidRDefault="00615DB9" w:rsidP="00615DB9">
            <w:pPr>
              <w:jc w:val="center"/>
              <w:rPr>
                <w:rFonts w:ascii="Arial Narrow" w:hAnsi="Arial Narrow"/>
                <w:b/>
                <w:bCs/>
                <w:sz w:val="16"/>
                <w:szCs w:val="16"/>
              </w:rPr>
            </w:pPr>
            <w:r w:rsidRPr="00A334C6">
              <w:rPr>
                <w:rFonts w:ascii="Arial Narrow" w:hAnsi="Arial Narrow"/>
                <w:b/>
                <w:bCs/>
                <w:sz w:val="16"/>
                <w:szCs w:val="16"/>
              </w:rPr>
              <w:t>Service médical de l’académie</w:t>
            </w:r>
          </w:p>
          <w:p w:rsidR="00615DB9" w:rsidRPr="00A334C6" w:rsidRDefault="00615DB9" w:rsidP="00615DB9">
            <w:pPr>
              <w:jc w:val="center"/>
              <w:rPr>
                <w:rFonts w:ascii="Arial Narrow" w:hAnsi="Arial Narrow"/>
                <w:b/>
                <w:bCs/>
                <w:sz w:val="16"/>
                <w:szCs w:val="16"/>
              </w:rPr>
            </w:pPr>
            <w:r w:rsidRPr="00A334C6">
              <w:rPr>
                <w:rFonts w:ascii="Arial Narrow" w:hAnsi="Arial Narrow"/>
                <w:b/>
                <w:bCs/>
                <w:sz w:val="16"/>
                <w:szCs w:val="16"/>
              </w:rPr>
              <w:t>96 rue d’Antrain CS 10503 – 35705 Rennes Cedex 7</w:t>
            </w:r>
          </w:p>
          <w:p w:rsidR="00615DB9" w:rsidRPr="00A334C6" w:rsidRDefault="00615DB9" w:rsidP="00615DB9">
            <w:pPr>
              <w:jc w:val="center"/>
              <w:rPr>
                <w:rFonts w:ascii="Arial Narrow" w:hAnsi="Arial Narrow"/>
                <w:sz w:val="16"/>
                <w:szCs w:val="16"/>
              </w:rPr>
            </w:pPr>
            <w:r w:rsidRPr="00A334C6">
              <w:rPr>
                <w:rFonts w:ascii="Arial Narrow" w:hAnsi="Arial Narrow"/>
                <w:sz w:val="16"/>
                <w:szCs w:val="16"/>
              </w:rPr>
              <w:t>Tél : 02 23 21 73 53    Fax : 02 23 21 77 54</w:t>
            </w:r>
          </w:p>
          <w:p w:rsidR="00615DB9" w:rsidRPr="00A334C6" w:rsidRDefault="00615DB9" w:rsidP="00BA38D0">
            <w:pPr>
              <w:jc w:val="center"/>
              <w:rPr>
                <w:rFonts w:ascii="Arial Narrow" w:hAnsi="Arial Narrow"/>
                <w:sz w:val="16"/>
                <w:szCs w:val="16"/>
              </w:rPr>
            </w:pPr>
          </w:p>
        </w:tc>
      </w:tr>
    </w:tbl>
    <w:p w:rsidR="00615DB9" w:rsidRPr="00A334C6" w:rsidRDefault="00615DB9" w:rsidP="00B60693">
      <w:pPr>
        <w:pStyle w:val="Titre3"/>
        <w:rPr>
          <w:rFonts w:ascii="Arial Narrow" w:hAnsi="Arial Narrow"/>
          <w:b w:val="0"/>
          <w:sz w:val="20"/>
        </w:rPr>
      </w:pPr>
      <w:r w:rsidRPr="00A334C6">
        <w:rPr>
          <w:rFonts w:ascii="Arial Narrow" w:hAnsi="Arial Narrow"/>
          <w:b w:val="0"/>
          <w:sz w:val="20"/>
        </w:rPr>
        <w:t>Médecin conseiller du recteur : Dr Catherine Burgazzi</w:t>
      </w:r>
    </w:p>
    <w:p w:rsidR="00615DB9" w:rsidRPr="00A334C6" w:rsidRDefault="00615DB9" w:rsidP="00B60693">
      <w:pPr>
        <w:tabs>
          <w:tab w:val="left" w:pos="1985"/>
        </w:tabs>
        <w:rPr>
          <w:rFonts w:ascii="Arial Narrow" w:hAnsi="Arial Narrow"/>
        </w:rPr>
      </w:pPr>
      <w:r w:rsidRPr="00A334C6">
        <w:rPr>
          <w:rFonts w:ascii="Arial Narrow" w:hAnsi="Arial Narrow"/>
        </w:rPr>
        <w:t>Médecins adjoints :</w:t>
      </w:r>
      <w:r>
        <w:rPr>
          <w:rFonts w:ascii="Arial Narrow" w:hAnsi="Arial Narrow"/>
        </w:rPr>
        <w:t xml:space="preserve"> </w:t>
      </w:r>
      <w:r w:rsidRPr="00A334C6">
        <w:rPr>
          <w:rFonts w:ascii="Arial Narrow" w:hAnsi="Arial Narrow"/>
        </w:rPr>
        <w:t>Dr Annie Le Coz (département du 22 Est)</w:t>
      </w:r>
    </w:p>
    <w:p w:rsidR="00615DB9" w:rsidRPr="00A334C6" w:rsidRDefault="00615DB9" w:rsidP="00B60693">
      <w:pPr>
        <w:ind w:left="1416"/>
        <w:rPr>
          <w:rFonts w:ascii="Arial Narrow" w:hAnsi="Arial Narrow"/>
        </w:rPr>
      </w:pPr>
      <w:r>
        <w:rPr>
          <w:rFonts w:ascii="Arial Narrow" w:hAnsi="Arial Narrow"/>
        </w:rPr>
        <w:t xml:space="preserve"> </w:t>
      </w:r>
      <w:r w:rsidRPr="00A334C6">
        <w:rPr>
          <w:rFonts w:ascii="Arial Narrow" w:hAnsi="Arial Narrow"/>
        </w:rPr>
        <w:t>Dr Laurence Goyec (départements 29 et 22 Ouest)</w:t>
      </w:r>
    </w:p>
    <w:p w:rsidR="00615DB9" w:rsidRDefault="00615DB9" w:rsidP="00B60693">
      <w:pPr>
        <w:ind w:left="1416"/>
        <w:rPr>
          <w:rFonts w:ascii="Arial Narrow" w:hAnsi="Arial Narrow"/>
        </w:rPr>
      </w:pPr>
      <w:r>
        <w:rPr>
          <w:rFonts w:ascii="Arial Narrow" w:hAnsi="Arial Narrow"/>
        </w:rPr>
        <w:t xml:space="preserve"> </w:t>
      </w:r>
      <w:r w:rsidRPr="00A334C6">
        <w:rPr>
          <w:rFonts w:ascii="Arial Narrow" w:hAnsi="Arial Narrow"/>
        </w:rPr>
        <w:t>Dr Sylvie Filleul (département 56)</w:t>
      </w:r>
    </w:p>
    <w:p w:rsidR="00615DB9" w:rsidRPr="00A334C6" w:rsidRDefault="00615DB9" w:rsidP="00615DB9">
      <w:pPr>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4889"/>
        <w:gridCol w:w="2326"/>
      </w:tblGrid>
      <w:tr w:rsidR="00615DB9" w:rsidRPr="00A334C6" w:rsidTr="001D0129">
        <w:trPr>
          <w:trHeight w:val="1275"/>
        </w:trPr>
        <w:tc>
          <w:tcPr>
            <w:tcW w:w="2766" w:type="dxa"/>
            <w:vMerge w:val="restart"/>
            <w:shd w:val="clear" w:color="auto" w:fill="auto"/>
          </w:tcPr>
          <w:p w:rsidR="00615DB9" w:rsidRPr="00A334C6" w:rsidRDefault="00615DB9" w:rsidP="00BA38D0">
            <w:pPr>
              <w:rPr>
                <w:rFonts w:ascii="Arial Narrow" w:eastAsia="Calibri" w:hAnsi="Arial Narrow"/>
                <w:color w:val="auto"/>
                <w:sz w:val="22"/>
                <w:szCs w:val="22"/>
                <w:lang w:eastAsia="en-US"/>
              </w:rPr>
            </w:pPr>
            <w:r w:rsidRPr="00FD4800">
              <w:rPr>
                <w:noProof/>
              </w:rPr>
              <w:lastRenderedPageBreak/>
              <w:drawing>
                <wp:inline distT="0" distB="0" distL="0" distR="0">
                  <wp:extent cx="1311215" cy="1556939"/>
                  <wp:effectExtent l="0" t="0" r="3810" b="5715"/>
                  <wp:docPr id="4" name="Image 4" descr="acadRennes1811RAB_Let_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Rennes1811RAB_Let_300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81" cy="1560818"/>
                          </a:xfrm>
                          <a:prstGeom prst="rect">
                            <a:avLst/>
                          </a:prstGeom>
                          <a:noFill/>
                          <a:ln>
                            <a:noFill/>
                          </a:ln>
                        </pic:spPr>
                      </pic:pic>
                    </a:graphicData>
                  </a:graphic>
                </wp:inline>
              </w:drawing>
            </w:r>
          </w:p>
        </w:tc>
        <w:tc>
          <w:tcPr>
            <w:tcW w:w="4889" w:type="dxa"/>
            <w:vMerge w:val="restart"/>
            <w:shd w:val="clear" w:color="auto" w:fill="auto"/>
            <w:vAlign w:val="center"/>
          </w:tcPr>
          <w:p w:rsidR="00615DB9" w:rsidRPr="00A334C6" w:rsidRDefault="00615DB9" w:rsidP="00BA38D0">
            <w:pPr>
              <w:jc w:val="center"/>
              <w:rPr>
                <w:rFonts w:ascii="Arial Narrow" w:eastAsia="Calibri" w:hAnsi="Arial Narrow"/>
                <w:b/>
                <w:color w:val="auto"/>
                <w:sz w:val="22"/>
                <w:szCs w:val="22"/>
                <w:lang w:eastAsia="en-US"/>
              </w:rPr>
            </w:pPr>
            <w:r w:rsidRPr="00A334C6">
              <w:rPr>
                <w:rFonts w:ascii="Arial Narrow" w:eastAsia="Calibri" w:hAnsi="Arial Narrow"/>
                <w:b/>
                <w:color w:val="auto"/>
                <w:sz w:val="22"/>
                <w:szCs w:val="22"/>
                <w:lang w:eastAsia="en-US"/>
              </w:rPr>
              <w:t>FORMULAIRE RELATIF À UNE DEMANDE D’ATTRIBUTION DE LA BONIFICATION AU TITRE DU HANDICAP OU D’UN</w:t>
            </w:r>
            <w:r>
              <w:rPr>
                <w:rFonts w:ascii="Arial Narrow" w:eastAsia="Calibri" w:hAnsi="Arial Narrow"/>
                <w:b/>
                <w:color w:val="auto"/>
                <w:sz w:val="22"/>
                <w:szCs w:val="22"/>
                <w:lang w:eastAsia="en-US"/>
              </w:rPr>
              <w:t>E SITUATION MÉ</w:t>
            </w:r>
            <w:r w:rsidRPr="00A334C6">
              <w:rPr>
                <w:rFonts w:ascii="Arial Narrow" w:eastAsia="Calibri" w:hAnsi="Arial Narrow"/>
                <w:b/>
                <w:color w:val="auto"/>
                <w:sz w:val="22"/>
                <w:szCs w:val="22"/>
                <w:lang w:eastAsia="en-US"/>
              </w:rPr>
              <w:t>DICALE GRAVE</w:t>
            </w:r>
          </w:p>
        </w:tc>
        <w:tc>
          <w:tcPr>
            <w:tcW w:w="2326" w:type="dxa"/>
            <w:shd w:val="clear" w:color="auto" w:fill="auto"/>
            <w:vAlign w:val="center"/>
          </w:tcPr>
          <w:p w:rsidR="00615DB9" w:rsidRPr="00A334C6" w:rsidRDefault="00615DB9" w:rsidP="00BA38D0">
            <w:pPr>
              <w:rPr>
                <w:rFonts w:ascii="Arial Narrow" w:eastAsia="Calibri" w:hAnsi="Arial Narrow"/>
                <w:color w:val="auto"/>
                <w:sz w:val="22"/>
                <w:szCs w:val="22"/>
                <w:lang w:eastAsia="en-US"/>
              </w:rPr>
            </w:pPr>
          </w:p>
          <w:p w:rsidR="00615DB9" w:rsidRPr="00A334C6" w:rsidRDefault="00615DB9" w:rsidP="00BA38D0">
            <w:pPr>
              <w:rPr>
                <w:rFonts w:ascii="Arial Narrow" w:eastAsia="Calibri" w:hAnsi="Arial Narrow"/>
                <w:color w:val="auto"/>
                <w:sz w:val="16"/>
                <w:szCs w:val="16"/>
                <w:lang w:eastAsia="en-US"/>
              </w:rPr>
            </w:pPr>
          </w:p>
          <w:p w:rsidR="00615DB9" w:rsidRPr="00A334C6" w:rsidRDefault="00615DB9" w:rsidP="00BA38D0">
            <w:pPr>
              <w:rPr>
                <w:rFonts w:ascii="Arial Narrow" w:eastAsia="Calibri" w:hAnsi="Arial Narrow"/>
                <w:b/>
                <w:color w:val="auto"/>
                <w:sz w:val="18"/>
                <w:szCs w:val="18"/>
                <w:lang w:eastAsia="en-US"/>
              </w:rPr>
            </w:pPr>
            <w:r w:rsidRPr="00A334C6">
              <w:rPr>
                <w:rFonts w:ascii="Arial Narrow" w:eastAsia="Calibri" w:hAnsi="Arial Narrow"/>
                <w:noProof/>
                <w:color w:val="auto"/>
                <w:sz w:val="22"/>
                <w:szCs w:val="22"/>
              </w:rPr>
              <w:drawing>
                <wp:inline distT="0" distB="0" distL="0" distR="0">
                  <wp:extent cx="155575" cy="16383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A334C6">
              <w:rPr>
                <w:rFonts w:ascii="Arial Narrow" w:eastAsia="Calibri" w:hAnsi="Arial Narrow"/>
                <w:b/>
                <w:color w:val="auto"/>
                <w:sz w:val="18"/>
                <w:szCs w:val="18"/>
                <w:lang w:eastAsia="en-US"/>
              </w:rPr>
              <w:t>AU TITRE DU HANDICAP (RQTH)</w:t>
            </w:r>
          </w:p>
          <w:p w:rsidR="00615DB9" w:rsidRPr="00A334C6" w:rsidRDefault="00615DB9" w:rsidP="00BA38D0">
            <w:pPr>
              <w:rPr>
                <w:rFonts w:ascii="Arial Narrow" w:eastAsia="Calibri" w:hAnsi="Arial Narrow"/>
                <w:color w:val="auto"/>
                <w:sz w:val="22"/>
                <w:szCs w:val="22"/>
                <w:lang w:eastAsia="en-US"/>
              </w:rPr>
            </w:pPr>
          </w:p>
        </w:tc>
      </w:tr>
      <w:tr w:rsidR="00615DB9" w:rsidRPr="00A334C6" w:rsidTr="001D0129">
        <w:trPr>
          <w:trHeight w:val="1132"/>
        </w:trPr>
        <w:tc>
          <w:tcPr>
            <w:tcW w:w="2766" w:type="dxa"/>
            <w:vMerge/>
            <w:shd w:val="clear" w:color="auto" w:fill="auto"/>
          </w:tcPr>
          <w:p w:rsidR="00615DB9" w:rsidRPr="00A334C6" w:rsidRDefault="00615DB9" w:rsidP="00BA38D0">
            <w:pPr>
              <w:rPr>
                <w:rFonts w:ascii="Arial Narrow" w:eastAsia="Calibri" w:hAnsi="Arial Narrow"/>
                <w:color w:val="auto"/>
                <w:sz w:val="22"/>
                <w:szCs w:val="22"/>
                <w:lang w:eastAsia="en-US"/>
              </w:rPr>
            </w:pPr>
          </w:p>
        </w:tc>
        <w:tc>
          <w:tcPr>
            <w:tcW w:w="4889" w:type="dxa"/>
            <w:vMerge/>
            <w:shd w:val="clear" w:color="auto" w:fill="auto"/>
          </w:tcPr>
          <w:p w:rsidR="00615DB9" w:rsidRPr="00A334C6" w:rsidRDefault="00615DB9" w:rsidP="00BA38D0">
            <w:pPr>
              <w:rPr>
                <w:rFonts w:ascii="Arial Narrow" w:eastAsia="Calibri" w:hAnsi="Arial Narrow"/>
                <w:color w:val="auto"/>
                <w:sz w:val="22"/>
                <w:szCs w:val="22"/>
                <w:lang w:eastAsia="en-US"/>
              </w:rPr>
            </w:pPr>
          </w:p>
        </w:tc>
        <w:tc>
          <w:tcPr>
            <w:tcW w:w="2326" w:type="dxa"/>
            <w:shd w:val="clear" w:color="auto" w:fill="auto"/>
            <w:vAlign w:val="center"/>
          </w:tcPr>
          <w:p w:rsidR="00615DB9" w:rsidRPr="00A334C6" w:rsidRDefault="00615DB9" w:rsidP="00BA38D0">
            <w:pPr>
              <w:rPr>
                <w:rFonts w:ascii="Arial Narrow" w:eastAsia="Calibri" w:hAnsi="Arial Narrow"/>
                <w:noProof/>
                <w:color w:val="auto"/>
                <w:sz w:val="22"/>
                <w:szCs w:val="22"/>
              </w:rPr>
            </w:pPr>
          </w:p>
          <w:p w:rsidR="00615DB9" w:rsidRPr="00A334C6" w:rsidRDefault="00615DB9" w:rsidP="00BA38D0">
            <w:pPr>
              <w:rPr>
                <w:rFonts w:ascii="Arial Narrow" w:eastAsia="Calibri" w:hAnsi="Arial Narrow"/>
                <w:color w:val="auto"/>
                <w:sz w:val="22"/>
                <w:szCs w:val="22"/>
                <w:lang w:eastAsia="en-US"/>
              </w:rPr>
            </w:pPr>
            <w:r w:rsidRPr="00A334C6">
              <w:rPr>
                <w:rFonts w:ascii="Arial Narrow" w:eastAsia="Calibri" w:hAnsi="Arial Narrow"/>
                <w:noProof/>
                <w:color w:val="auto"/>
                <w:sz w:val="22"/>
                <w:szCs w:val="22"/>
              </w:rPr>
              <w:drawing>
                <wp:inline distT="0" distB="0" distL="0" distR="0">
                  <wp:extent cx="155575" cy="1638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A334C6">
              <w:rPr>
                <w:rFonts w:ascii="Arial Narrow" w:eastAsia="Calibri" w:hAnsi="Arial Narrow"/>
                <w:b/>
                <w:color w:val="auto"/>
                <w:sz w:val="16"/>
                <w:szCs w:val="16"/>
                <w:lang w:eastAsia="en-US"/>
              </w:rPr>
              <w:t xml:space="preserve"> </w:t>
            </w:r>
            <w:r w:rsidRPr="00A334C6">
              <w:rPr>
                <w:rFonts w:ascii="Arial Narrow" w:eastAsia="Calibri" w:hAnsi="Arial Narrow"/>
                <w:b/>
                <w:color w:val="auto"/>
                <w:sz w:val="18"/>
                <w:szCs w:val="18"/>
                <w:lang w:eastAsia="en-US"/>
              </w:rPr>
              <w:t>AU TITRE D’UNE SITUATION    MÉDICALE GRAVE</w:t>
            </w:r>
          </w:p>
        </w:tc>
      </w:tr>
    </w:tbl>
    <w:p w:rsidR="001D0129" w:rsidRDefault="001D0129" w:rsidP="001D0129">
      <w:pPr>
        <w:spacing w:after="200" w:line="276" w:lineRule="auto"/>
        <w:ind w:left="1134"/>
        <w:jc w:val="center"/>
        <w:rPr>
          <w:rFonts w:ascii="Arial Narrow" w:eastAsia="Calibri" w:hAnsi="Arial Narrow"/>
          <w:i/>
          <w:color w:val="auto"/>
          <w:sz w:val="22"/>
          <w:szCs w:val="22"/>
          <w:lang w:eastAsia="en-US"/>
        </w:rPr>
      </w:pPr>
    </w:p>
    <w:p w:rsidR="001D0129" w:rsidRPr="00A334C6" w:rsidRDefault="001D0129" w:rsidP="001D0129">
      <w:pPr>
        <w:spacing w:after="200" w:line="276" w:lineRule="auto"/>
        <w:ind w:left="1134"/>
        <w:jc w:val="center"/>
        <w:rPr>
          <w:rFonts w:ascii="Arial Narrow" w:eastAsia="Calibri" w:hAnsi="Arial Narrow"/>
          <w:i/>
          <w:color w:val="auto"/>
          <w:sz w:val="22"/>
          <w:szCs w:val="22"/>
          <w:lang w:eastAsia="en-US"/>
        </w:rPr>
      </w:pPr>
      <w:r w:rsidRPr="00A334C6">
        <w:rPr>
          <w:rFonts w:ascii="Arial Narrow" w:eastAsia="Calibri" w:hAnsi="Arial Narrow"/>
          <w:i/>
          <w:color w:val="auto"/>
          <w:sz w:val="22"/>
          <w:szCs w:val="22"/>
          <w:lang w:eastAsia="en-US"/>
        </w:rPr>
        <w:t xml:space="preserve">Ce document, dûment complété, doit être adressé directement au médecin conseiller du recteur pour le : </w:t>
      </w:r>
    </w:p>
    <w:p w:rsidR="001D0129" w:rsidRPr="00A334C6" w:rsidRDefault="001D0129" w:rsidP="001D0129">
      <w:pPr>
        <w:spacing w:after="200" w:line="276" w:lineRule="auto"/>
        <w:jc w:val="center"/>
        <w:rPr>
          <w:rFonts w:ascii="Arial Narrow" w:eastAsia="Calibri" w:hAnsi="Arial Narrow"/>
          <w:i/>
          <w:color w:val="auto"/>
          <w:sz w:val="22"/>
          <w:szCs w:val="22"/>
          <w:lang w:eastAsia="en-US"/>
        </w:rPr>
      </w:pPr>
      <w:r>
        <w:rPr>
          <w:rFonts w:ascii="Arial Narrow" w:eastAsia="Calibri" w:hAnsi="Arial Narrow"/>
          <w:b/>
          <w:i/>
          <w:color w:val="auto"/>
          <w:sz w:val="22"/>
          <w:szCs w:val="22"/>
          <w:u w:val="single"/>
          <w:lang w:eastAsia="en-US"/>
        </w:rPr>
        <w:t>02 avril 2020</w:t>
      </w:r>
      <w:r w:rsidRPr="00A334C6">
        <w:rPr>
          <w:rFonts w:ascii="Arial Narrow" w:eastAsia="Calibri" w:hAnsi="Arial Narrow"/>
          <w:b/>
          <w:i/>
          <w:color w:val="auto"/>
          <w:sz w:val="22"/>
          <w:szCs w:val="22"/>
          <w:u w:val="single"/>
          <w:lang w:eastAsia="en-US"/>
        </w:rPr>
        <w:t xml:space="preserve"> délai de rigueur</w:t>
      </w:r>
      <w:r w:rsidR="00C356DD">
        <w:rPr>
          <w:rFonts w:ascii="Arial Narrow" w:eastAsia="Calibri" w:hAnsi="Arial Narrow"/>
          <w:b/>
          <w:i/>
          <w:color w:val="auto"/>
          <w:sz w:val="22"/>
          <w:szCs w:val="22"/>
          <w:u w:val="single"/>
          <w:lang w:eastAsia="en-US"/>
        </w:rPr>
        <w:t>,</w:t>
      </w:r>
      <w:r w:rsidRPr="00A334C6">
        <w:rPr>
          <w:rFonts w:ascii="Arial Narrow" w:eastAsia="Calibri" w:hAnsi="Arial Narrow"/>
          <w:i/>
          <w:color w:val="auto"/>
          <w:sz w:val="22"/>
          <w:szCs w:val="22"/>
          <w:lang w:eastAsia="en-US"/>
        </w:rPr>
        <w:t xml:space="preserve">  à l’adresse suivante :</w:t>
      </w:r>
    </w:p>
    <w:p w:rsidR="001D0129" w:rsidRPr="00A334C6" w:rsidRDefault="001D0129" w:rsidP="001D0129">
      <w:pPr>
        <w:jc w:val="center"/>
        <w:rPr>
          <w:rFonts w:ascii="Arial Narrow" w:eastAsia="Calibri" w:hAnsi="Arial Narrow"/>
          <w:i/>
          <w:color w:val="auto"/>
          <w:sz w:val="22"/>
          <w:szCs w:val="22"/>
          <w:lang w:eastAsia="en-US"/>
        </w:rPr>
      </w:pPr>
      <w:r w:rsidRPr="00A334C6">
        <w:rPr>
          <w:rFonts w:ascii="Arial Narrow" w:eastAsia="Calibri" w:hAnsi="Arial Narrow"/>
          <w:color w:val="auto"/>
          <w:sz w:val="22"/>
          <w:szCs w:val="22"/>
          <w:lang w:eastAsia="en-US"/>
        </w:rPr>
        <w:t>Docteur Catherine Burgazzi</w:t>
      </w:r>
    </w:p>
    <w:p w:rsidR="001D0129" w:rsidRPr="00A334C6" w:rsidRDefault="001D0129" w:rsidP="001D0129">
      <w:pPr>
        <w:jc w:val="center"/>
        <w:rPr>
          <w:rFonts w:ascii="Arial Narrow" w:eastAsia="Calibri" w:hAnsi="Arial Narrow"/>
          <w:i/>
          <w:color w:val="auto"/>
          <w:sz w:val="22"/>
          <w:szCs w:val="22"/>
          <w:lang w:eastAsia="en-US"/>
        </w:rPr>
      </w:pPr>
      <w:r w:rsidRPr="00A334C6">
        <w:rPr>
          <w:rFonts w:ascii="Arial Narrow" w:eastAsia="Calibri" w:hAnsi="Arial Narrow"/>
          <w:color w:val="auto"/>
          <w:sz w:val="22"/>
          <w:szCs w:val="22"/>
          <w:lang w:eastAsia="en-US"/>
        </w:rPr>
        <w:t>Service Médical Académique</w:t>
      </w:r>
    </w:p>
    <w:p w:rsidR="001D0129" w:rsidRPr="00A334C6" w:rsidRDefault="001D0129" w:rsidP="001D0129">
      <w:pPr>
        <w:jc w:val="center"/>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Rectorat de Rennes</w:t>
      </w:r>
    </w:p>
    <w:p w:rsidR="001D0129" w:rsidRPr="00A334C6" w:rsidRDefault="001D0129" w:rsidP="001D0129">
      <w:pPr>
        <w:jc w:val="center"/>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96 rue d’Antrain – CS 10503</w:t>
      </w:r>
    </w:p>
    <w:p w:rsidR="001D0129" w:rsidRPr="00A334C6" w:rsidRDefault="001D0129" w:rsidP="001D0129">
      <w:pPr>
        <w:jc w:val="center"/>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35705 RENNES cedex 7</w:t>
      </w:r>
    </w:p>
    <w:p w:rsidR="001D0129" w:rsidRPr="00A334C6" w:rsidRDefault="001D0129" w:rsidP="001D0129">
      <w:pPr>
        <w:jc w:val="center"/>
        <w:rPr>
          <w:rFonts w:ascii="Arial Narrow" w:eastAsia="Calibri" w:hAnsi="Arial Narrow"/>
          <w:color w:val="auto"/>
          <w:sz w:val="22"/>
          <w:szCs w:val="22"/>
          <w:lang w:eastAsia="en-US"/>
        </w:rPr>
      </w:pPr>
    </w:p>
    <w:p w:rsidR="001D0129" w:rsidRPr="00A334C6" w:rsidRDefault="001D0129" w:rsidP="001D0129">
      <w:pPr>
        <w:spacing w:after="200" w:line="276" w:lineRule="auto"/>
        <w:ind w:left="567"/>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ab/>
        <w:t>Il doit être accompagné du dossier de majoration de barème au titre de la priorité « handicap » dont la composition est énumérée sur l</w:t>
      </w:r>
      <w:r w:rsidR="00C356DD">
        <w:rPr>
          <w:rFonts w:ascii="Arial Narrow" w:eastAsia="Calibri" w:hAnsi="Arial Narrow"/>
          <w:color w:val="auto"/>
          <w:sz w:val="22"/>
          <w:szCs w:val="22"/>
          <w:lang w:eastAsia="en-US"/>
        </w:rPr>
        <w:t>a note du service médical page 2</w:t>
      </w:r>
      <w:r w:rsidRPr="00A334C6">
        <w:rPr>
          <w:rFonts w:ascii="Arial Narrow" w:eastAsia="Calibri" w:hAnsi="Arial Narrow"/>
          <w:color w:val="auto"/>
          <w:sz w:val="22"/>
          <w:szCs w:val="22"/>
          <w:lang w:eastAsia="en-US"/>
        </w:rPr>
        <w:t>.</w:t>
      </w:r>
    </w:p>
    <w:p w:rsidR="001D0129" w:rsidRPr="00A334C6" w:rsidRDefault="001D0129" w:rsidP="001D0129">
      <w:pPr>
        <w:tabs>
          <w:tab w:val="left" w:leader="dot" w:pos="1560"/>
        </w:tabs>
        <w:spacing w:after="200" w:line="276" w:lineRule="auto"/>
        <w:ind w:left="851" w:hanging="142"/>
        <w:rPr>
          <w:rFonts w:ascii="Arial Narrow" w:eastAsia="Calibri" w:hAnsi="Arial Narrow"/>
          <w:color w:val="auto"/>
          <w:sz w:val="22"/>
          <w:szCs w:val="22"/>
          <w:lang w:eastAsia="en-US"/>
        </w:rPr>
      </w:pPr>
      <w:r>
        <w:rPr>
          <w:rFonts w:ascii="Arial Narrow" w:eastAsia="Calibri" w:hAnsi="Arial Narrow"/>
          <w:color w:val="auto"/>
          <w:sz w:val="22"/>
          <w:szCs w:val="22"/>
          <w:lang w:eastAsia="en-US"/>
        </w:rPr>
        <w:t>NOM D</w:t>
      </w:r>
      <w:r w:rsidRPr="00A334C6">
        <w:rPr>
          <w:rFonts w:ascii="Arial Narrow" w:eastAsia="Calibri" w:hAnsi="Arial Narrow"/>
          <w:color w:val="auto"/>
          <w:sz w:val="22"/>
          <w:szCs w:val="22"/>
          <w:lang w:eastAsia="en-US"/>
        </w:rPr>
        <w:t xml:space="preserve">’USAGE : </w:t>
      </w:r>
    </w:p>
    <w:p w:rsidR="001D0129" w:rsidRPr="00A334C6" w:rsidRDefault="001D0129" w:rsidP="001D0129">
      <w:pPr>
        <w:spacing w:after="200" w:line="276" w:lineRule="auto"/>
        <w:ind w:left="851" w:hanging="142"/>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Prénom :</w:t>
      </w:r>
    </w:p>
    <w:p w:rsidR="001D0129" w:rsidRDefault="001D0129" w:rsidP="001D0129">
      <w:pPr>
        <w:spacing w:after="200" w:line="276" w:lineRule="auto"/>
        <w:ind w:left="851" w:hanging="142"/>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 xml:space="preserve">NOM PATRONYMIQUE : </w:t>
      </w:r>
    </w:p>
    <w:p w:rsidR="001D0129" w:rsidRPr="00A334C6" w:rsidRDefault="001D0129" w:rsidP="001D0129">
      <w:pPr>
        <w:spacing w:after="200" w:line="276" w:lineRule="auto"/>
        <w:ind w:left="851" w:hanging="142"/>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Né(e) le : /_/_/    /_/_/     /_/_/  /_/_/</w:t>
      </w:r>
    </w:p>
    <w:p w:rsidR="001D0129" w:rsidRPr="00A334C6" w:rsidRDefault="001D0129" w:rsidP="001D0129">
      <w:pPr>
        <w:spacing w:after="200" w:line="276" w:lineRule="auto"/>
        <w:ind w:left="851" w:hanging="142"/>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 xml:space="preserve">Adresse personnelle : </w:t>
      </w:r>
    </w:p>
    <w:p w:rsidR="001D0129" w:rsidRPr="00A334C6" w:rsidRDefault="001D0129" w:rsidP="001D0129">
      <w:pPr>
        <w:spacing w:after="200" w:line="276" w:lineRule="auto"/>
        <w:ind w:left="851" w:hanging="142"/>
        <w:rPr>
          <w:rFonts w:ascii="Arial Narrow" w:eastAsia="Calibri" w:hAnsi="Arial Narrow"/>
          <w:color w:val="auto"/>
          <w:sz w:val="22"/>
          <w:szCs w:val="22"/>
          <w:lang w:eastAsia="en-US"/>
        </w:rPr>
      </w:pPr>
    </w:p>
    <w:p w:rsidR="001D0129" w:rsidRDefault="001D0129" w:rsidP="001D0129">
      <w:pPr>
        <w:spacing w:after="200" w:line="276" w:lineRule="auto"/>
        <w:ind w:left="851" w:hanging="142"/>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 xml:space="preserve">Lieu d’affectation : </w:t>
      </w:r>
    </w:p>
    <w:p w:rsidR="001D0129" w:rsidRDefault="001D0129" w:rsidP="001D0129">
      <w:pPr>
        <w:spacing w:after="200" w:line="276" w:lineRule="auto"/>
        <w:ind w:left="851" w:hanging="142"/>
        <w:rPr>
          <w:rFonts w:ascii="Arial Narrow" w:eastAsia="Calibri" w:hAnsi="Arial Narrow"/>
          <w:color w:val="auto"/>
          <w:sz w:val="22"/>
          <w:szCs w:val="22"/>
          <w:lang w:eastAsia="en-US"/>
        </w:rPr>
      </w:pPr>
    </w:p>
    <w:p w:rsidR="00C356DD" w:rsidRDefault="00C356DD" w:rsidP="001D0129">
      <w:pPr>
        <w:spacing w:after="200" w:line="276" w:lineRule="auto"/>
        <w:ind w:left="851" w:hanging="142"/>
        <w:rPr>
          <w:rFonts w:ascii="Arial Narrow" w:eastAsia="Calibri" w:hAnsi="Arial Narrow"/>
          <w:color w:val="auto"/>
          <w:sz w:val="22"/>
          <w:szCs w:val="22"/>
          <w:lang w:eastAsia="en-US"/>
        </w:rPr>
      </w:pPr>
      <w:r>
        <w:rPr>
          <w:rFonts w:ascii="Arial Narrow" w:eastAsia="Calibri" w:hAnsi="Arial Narrow"/>
          <w:color w:val="auto"/>
          <w:sz w:val="22"/>
          <w:szCs w:val="22"/>
          <w:lang w:eastAsia="en-US"/>
        </w:rPr>
        <w:t xml:space="preserve">Corps / </w:t>
      </w:r>
      <w:r w:rsidR="001D0129" w:rsidRPr="00A334C6">
        <w:rPr>
          <w:rFonts w:ascii="Arial Narrow" w:eastAsia="Calibri" w:hAnsi="Arial Narrow"/>
          <w:color w:val="auto"/>
          <w:sz w:val="22"/>
          <w:szCs w:val="22"/>
          <w:lang w:eastAsia="en-US"/>
        </w:rPr>
        <w:t>Discipline :</w:t>
      </w:r>
      <w:r w:rsidR="001D0129">
        <w:rPr>
          <w:rFonts w:ascii="Arial Narrow" w:eastAsia="Calibri" w:hAnsi="Arial Narrow"/>
          <w:color w:val="auto"/>
          <w:sz w:val="22"/>
          <w:szCs w:val="22"/>
          <w:lang w:eastAsia="en-US"/>
        </w:rPr>
        <w:tab/>
      </w:r>
      <w:r w:rsidR="001D0129">
        <w:rPr>
          <w:rFonts w:ascii="Arial Narrow" w:eastAsia="Calibri" w:hAnsi="Arial Narrow"/>
          <w:color w:val="auto"/>
          <w:sz w:val="22"/>
          <w:szCs w:val="22"/>
          <w:lang w:eastAsia="en-US"/>
        </w:rPr>
        <w:tab/>
      </w:r>
      <w:r w:rsidR="001D0129">
        <w:rPr>
          <w:rFonts w:ascii="Arial Narrow" w:eastAsia="Calibri" w:hAnsi="Arial Narrow"/>
          <w:color w:val="auto"/>
          <w:sz w:val="22"/>
          <w:szCs w:val="22"/>
          <w:lang w:eastAsia="en-US"/>
        </w:rPr>
        <w:tab/>
      </w:r>
      <w:r w:rsidR="001D0129">
        <w:rPr>
          <w:rFonts w:ascii="Arial Narrow" w:eastAsia="Calibri" w:hAnsi="Arial Narrow"/>
          <w:color w:val="auto"/>
          <w:sz w:val="22"/>
          <w:szCs w:val="22"/>
          <w:lang w:eastAsia="en-US"/>
        </w:rPr>
        <w:tab/>
      </w:r>
      <w:r w:rsidR="001D0129">
        <w:rPr>
          <w:rFonts w:ascii="Arial Narrow" w:eastAsia="Calibri" w:hAnsi="Arial Narrow"/>
          <w:color w:val="auto"/>
          <w:sz w:val="22"/>
          <w:szCs w:val="22"/>
          <w:lang w:eastAsia="en-US"/>
        </w:rPr>
        <w:tab/>
      </w:r>
    </w:p>
    <w:p w:rsidR="001D0129" w:rsidRPr="00A334C6" w:rsidRDefault="001D0129" w:rsidP="001D0129">
      <w:pPr>
        <w:spacing w:after="200" w:line="276" w:lineRule="auto"/>
        <w:ind w:left="851" w:hanging="142"/>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 xml:space="preserve"> Situatio</w:t>
      </w:r>
      <w:r w:rsidR="00C356DD">
        <w:rPr>
          <w:rFonts w:ascii="Arial Narrow" w:eastAsia="Calibri" w:hAnsi="Arial Narrow"/>
          <w:color w:val="auto"/>
          <w:sz w:val="22"/>
          <w:szCs w:val="22"/>
          <w:lang w:eastAsia="en-US"/>
        </w:rPr>
        <w:t xml:space="preserve">n actuelle :    </w:t>
      </w:r>
      <w:r w:rsidRPr="00A334C6">
        <w:rPr>
          <w:rFonts w:ascii="Arial Narrow" w:eastAsia="Calibri" w:hAnsi="Arial Narrow"/>
          <w:color w:val="auto"/>
          <w:sz w:val="22"/>
          <w:szCs w:val="22"/>
          <w:lang w:eastAsia="en-US"/>
        </w:rPr>
        <w:t xml:space="preserve"> </w:t>
      </w:r>
      <w:r w:rsidR="00C356DD" w:rsidRPr="00C356DD">
        <w:rPr>
          <w:rFonts w:ascii="Arial Narrow" w:eastAsia="Calibri" w:hAnsi="Arial Narrow"/>
          <w:color w:val="auto"/>
          <w:sz w:val="24"/>
          <w:szCs w:val="24"/>
          <w:lang w:eastAsia="en-US"/>
        </w:rPr>
        <w:t>□</w:t>
      </w:r>
      <w:r w:rsidR="00C356DD">
        <w:rPr>
          <w:rFonts w:ascii="Arial Narrow" w:eastAsia="Calibri" w:hAnsi="Arial Narrow"/>
          <w:color w:val="auto"/>
          <w:sz w:val="22"/>
          <w:szCs w:val="22"/>
          <w:lang w:eastAsia="en-US"/>
        </w:rPr>
        <w:t xml:space="preserve"> titulaire                             </w:t>
      </w:r>
      <w:r w:rsidR="00C356DD" w:rsidRPr="00A334C6">
        <w:rPr>
          <w:rFonts w:ascii="Arial Narrow" w:eastAsia="Calibri" w:hAnsi="Arial Narrow"/>
          <w:color w:val="auto"/>
          <w:sz w:val="22"/>
          <w:szCs w:val="22"/>
          <w:lang w:eastAsia="en-US"/>
        </w:rPr>
        <w:t xml:space="preserve"> </w:t>
      </w:r>
      <w:r w:rsidR="00C356DD" w:rsidRPr="00C356DD">
        <w:rPr>
          <w:rFonts w:ascii="Arial Narrow" w:eastAsia="Calibri" w:hAnsi="Arial Narrow"/>
          <w:color w:val="auto"/>
          <w:sz w:val="24"/>
          <w:szCs w:val="24"/>
          <w:lang w:eastAsia="en-US"/>
        </w:rPr>
        <w:t>□</w:t>
      </w:r>
      <w:r w:rsidR="00C356DD">
        <w:rPr>
          <w:rFonts w:ascii="Arial Narrow" w:eastAsia="Calibri" w:hAnsi="Arial Narrow"/>
          <w:color w:val="auto"/>
          <w:sz w:val="22"/>
          <w:szCs w:val="22"/>
          <w:lang w:eastAsia="en-US"/>
        </w:rPr>
        <w:t xml:space="preserve"> stagiaire                          </w:t>
      </w:r>
      <w:r w:rsidR="00C356DD" w:rsidRPr="00A334C6">
        <w:rPr>
          <w:rFonts w:ascii="Arial Narrow" w:eastAsia="Calibri" w:hAnsi="Arial Narrow"/>
          <w:color w:val="auto"/>
          <w:sz w:val="22"/>
          <w:szCs w:val="22"/>
          <w:lang w:eastAsia="en-US"/>
        </w:rPr>
        <w:t xml:space="preserve"> </w:t>
      </w:r>
      <w:r w:rsidR="00C356DD" w:rsidRPr="00C356DD">
        <w:rPr>
          <w:rFonts w:ascii="Arial Narrow" w:eastAsia="Calibri" w:hAnsi="Arial Narrow"/>
          <w:color w:val="auto"/>
          <w:sz w:val="24"/>
          <w:szCs w:val="24"/>
          <w:lang w:eastAsia="en-US"/>
        </w:rPr>
        <w:t>□</w:t>
      </w:r>
      <w:r w:rsidR="00C356DD">
        <w:rPr>
          <w:rFonts w:ascii="Arial Narrow" w:eastAsia="Calibri" w:hAnsi="Arial Narrow"/>
          <w:color w:val="auto"/>
          <w:sz w:val="22"/>
          <w:szCs w:val="22"/>
          <w:lang w:eastAsia="en-US"/>
        </w:rPr>
        <w:t xml:space="preserve"> TZR</w:t>
      </w:r>
    </w:p>
    <w:p w:rsidR="001D0129" w:rsidRPr="00A334C6" w:rsidRDefault="001D0129" w:rsidP="001D0129">
      <w:pPr>
        <w:spacing w:after="200" w:line="276" w:lineRule="auto"/>
        <w:ind w:left="567"/>
        <w:rPr>
          <w:rFonts w:ascii="Arial Narrow" w:eastAsia="Calibri" w:hAnsi="Arial Narrow"/>
          <w:color w:val="auto"/>
          <w:sz w:val="22"/>
          <w:szCs w:val="22"/>
          <w:lang w:eastAsia="en-US"/>
        </w:rPr>
      </w:pPr>
    </w:p>
    <w:p w:rsidR="001D0129" w:rsidRPr="00A334C6" w:rsidRDefault="001D0129" w:rsidP="001D0129">
      <w:pPr>
        <w:spacing w:after="200" w:line="276" w:lineRule="auto"/>
        <w:ind w:left="567" w:firstLine="142"/>
        <w:rPr>
          <w:rFonts w:ascii="Arial Narrow" w:eastAsia="Calibri" w:hAnsi="Arial Narrow"/>
          <w:b/>
          <w:color w:val="auto"/>
          <w:sz w:val="22"/>
          <w:szCs w:val="22"/>
          <w:lang w:eastAsia="en-US"/>
        </w:rPr>
      </w:pPr>
      <w:r w:rsidRPr="00A334C6">
        <w:rPr>
          <w:rFonts w:ascii="Arial Narrow" w:eastAsia="Calibri" w:hAnsi="Arial Narrow"/>
          <w:b/>
          <w:color w:val="auto"/>
          <w:sz w:val="22"/>
          <w:szCs w:val="22"/>
          <w:lang w:eastAsia="en-US"/>
        </w:rPr>
        <w:t>SOLLICITE LA BONIFICATION AU TITRE</w:t>
      </w:r>
    </w:p>
    <w:p w:rsidR="001D0129" w:rsidRPr="00A334C6" w:rsidRDefault="001D0129" w:rsidP="001D0129">
      <w:pPr>
        <w:numPr>
          <w:ilvl w:val="0"/>
          <w:numId w:val="7"/>
        </w:numPr>
        <w:spacing w:after="200" w:line="276" w:lineRule="auto"/>
        <w:ind w:left="567" w:firstLine="142"/>
        <w:contextualSpacing/>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De sa propre situation</w:t>
      </w:r>
    </w:p>
    <w:p w:rsidR="001D0129" w:rsidRPr="00A334C6" w:rsidRDefault="001D0129" w:rsidP="001D0129">
      <w:pPr>
        <w:numPr>
          <w:ilvl w:val="0"/>
          <w:numId w:val="7"/>
        </w:numPr>
        <w:spacing w:after="200" w:line="276" w:lineRule="auto"/>
        <w:ind w:left="567" w:firstLine="142"/>
        <w:contextualSpacing/>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De la situation de son conjoint</w:t>
      </w:r>
    </w:p>
    <w:p w:rsidR="001D0129" w:rsidRPr="00A334C6" w:rsidRDefault="001D0129" w:rsidP="001D0129">
      <w:pPr>
        <w:numPr>
          <w:ilvl w:val="0"/>
          <w:numId w:val="7"/>
        </w:numPr>
        <w:spacing w:after="200" w:line="276" w:lineRule="auto"/>
        <w:ind w:left="567" w:firstLine="142"/>
        <w:contextualSpacing/>
        <w:rPr>
          <w:rFonts w:ascii="Arial Narrow" w:eastAsia="Calibri" w:hAnsi="Arial Narrow"/>
          <w:color w:val="auto"/>
          <w:sz w:val="22"/>
          <w:szCs w:val="22"/>
          <w:lang w:eastAsia="en-US"/>
        </w:rPr>
      </w:pPr>
      <w:r w:rsidRPr="00A334C6">
        <w:rPr>
          <w:rFonts w:ascii="Arial Narrow" w:eastAsia="Calibri" w:hAnsi="Arial Narrow"/>
          <w:color w:val="auto"/>
          <w:sz w:val="22"/>
          <w:szCs w:val="22"/>
          <w:lang w:eastAsia="en-US"/>
        </w:rPr>
        <w:t>De la situation d’un enfant à charge</w:t>
      </w:r>
    </w:p>
    <w:p w:rsidR="001D0129" w:rsidRPr="00A334C6" w:rsidRDefault="001D0129" w:rsidP="001D0129">
      <w:pPr>
        <w:spacing w:after="200" w:line="276" w:lineRule="auto"/>
        <w:ind w:left="567" w:firstLine="142"/>
        <w:contextualSpacing/>
        <w:rPr>
          <w:rFonts w:ascii="Arial Narrow" w:eastAsia="Calibri" w:hAnsi="Arial Narrow"/>
          <w:color w:val="auto"/>
          <w:sz w:val="22"/>
          <w:szCs w:val="22"/>
          <w:lang w:eastAsia="en-US"/>
        </w:rPr>
      </w:pPr>
    </w:p>
    <w:p w:rsidR="001D0129" w:rsidRDefault="001D0129" w:rsidP="001D0129">
      <w:pPr>
        <w:spacing w:after="200" w:line="276" w:lineRule="auto"/>
        <w:ind w:left="567" w:firstLine="142"/>
        <w:rPr>
          <w:rFonts w:ascii="Arial Narrow" w:eastAsia="Calibri" w:hAnsi="Arial Narrow"/>
          <w:b/>
          <w:color w:val="auto"/>
          <w:sz w:val="22"/>
          <w:szCs w:val="22"/>
          <w:lang w:eastAsia="en-US"/>
        </w:rPr>
      </w:pPr>
    </w:p>
    <w:p w:rsidR="001D0129" w:rsidRPr="00A334C6" w:rsidRDefault="001D0129" w:rsidP="00B60693">
      <w:pPr>
        <w:spacing w:after="200" w:line="276" w:lineRule="auto"/>
        <w:ind w:left="567" w:firstLine="142"/>
        <w:rPr>
          <w:rFonts w:ascii="Arial Narrow" w:eastAsia="Calibri" w:hAnsi="Arial Narrow"/>
          <w:color w:val="auto"/>
          <w:sz w:val="22"/>
          <w:szCs w:val="22"/>
          <w:lang w:eastAsia="en-US"/>
        </w:rPr>
      </w:pPr>
      <w:r w:rsidRPr="00A334C6">
        <w:rPr>
          <w:rFonts w:ascii="Arial Narrow" w:eastAsia="Calibri" w:hAnsi="Arial Narrow"/>
          <w:b/>
          <w:color w:val="auto"/>
          <w:sz w:val="22"/>
          <w:szCs w:val="22"/>
          <w:lang w:eastAsia="en-US"/>
        </w:rPr>
        <w:t>Date :</w:t>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r>
      <w:r w:rsidRPr="00A334C6">
        <w:rPr>
          <w:rFonts w:ascii="Arial Narrow" w:eastAsia="Calibri" w:hAnsi="Arial Narrow"/>
          <w:b/>
          <w:color w:val="auto"/>
          <w:sz w:val="22"/>
          <w:szCs w:val="22"/>
          <w:lang w:eastAsia="en-US"/>
        </w:rPr>
        <w:tab/>
        <w:t>Signature du candidat :</w:t>
      </w:r>
    </w:p>
    <w:p w:rsidR="00615DB9" w:rsidRPr="00A334C6" w:rsidRDefault="00615DB9" w:rsidP="00615DB9">
      <w:pPr>
        <w:ind w:left="360"/>
        <w:jc w:val="both"/>
        <w:rPr>
          <w:rFonts w:ascii="Arial Narrow" w:hAnsi="Arial Narrow"/>
          <w:bCs/>
        </w:rPr>
      </w:pPr>
    </w:p>
    <w:sectPr w:rsidR="00615DB9" w:rsidRPr="00A334C6" w:rsidSect="00615DB9">
      <w:footerReference w:type="default" r:id="rId10"/>
      <w:pgSz w:w="11906" w:h="16838"/>
      <w:pgMar w:top="851" w:right="42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93" w:rsidRDefault="00B60693" w:rsidP="00B60693">
      <w:r>
        <w:separator/>
      </w:r>
    </w:p>
  </w:endnote>
  <w:endnote w:type="continuationSeparator" w:id="0">
    <w:p w:rsidR="00B60693" w:rsidRDefault="00B60693" w:rsidP="00B6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534797"/>
      <w:docPartObj>
        <w:docPartGallery w:val="Page Numbers (Bottom of Page)"/>
        <w:docPartUnique/>
      </w:docPartObj>
    </w:sdtPr>
    <w:sdtEndPr/>
    <w:sdtContent>
      <w:p w:rsidR="00B60693" w:rsidRDefault="00B60693">
        <w:pPr>
          <w:pStyle w:val="Pieddepage"/>
          <w:jc w:val="right"/>
        </w:pPr>
        <w:r>
          <w:fldChar w:fldCharType="begin"/>
        </w:r>
        <w:r>
          <w:instrText>PAGE   \* MERGEFORMAT</w:instrText>
        </w:r>
        <w:r>
          <w:fldChar w:fldCharType="separate"/>
        </w:r>
        <w:r w:rsidR="00B4311F">
          <w:rPr>
            <w:noProof/>
          </w:rPr>
          <w:t>3</w:t>
        </w:r>
        <w:r>
          <w:fldChar w:fldCharType="end"/>
        </w:r>
      </w:p>
    </w:sdtContent>
  </w:sdt>
  <w:p w:rsidR="00B60693" w:rsidRDefault="00B606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93" w:rsidRDefault="00B60693" w:rsidP="00B60693">
      <w:r>
        <w:separator/>
      </w:r>
    </w:p>
  </w:footnote>
  <w:footnote w:type="continuationSeparator" w:id="0">
    <w:p w:rsidR="00B60693" w:rsidRDefault="00B60693" w:rsidP="00B6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9pt;visibility:visible" o:bullet="t">
        <v:imagedata r:id="rId1" o:title=""/>
      </v:shape>
    </w:pict>
  </w:numPicBullet>
  <w:abstractNum w:abstractNumId="0" w15:restartNumberingAfterBreak="0">
    <w:nsid w:val="23116F50"/>
    <w:multiLevelType w:val="hybridMultilevel"/>
    <w:tmpl w:val="221A813E"/>
    <w:lvl w:ilvl="0" w:tplc="9F76E6A0">
      <w:start w:val="1"/>
      <w:numFmt w:val="bullet"/>
      <w:lvlText w:val=""/>
      <w:lvlPicBulletId w:val="0"/>
      <w:lvlJc w:val="left"/>
      <w:pPr>
        <w:tabs>
          <w:tab w:val="num" w:pos="360"/>
        </w:tabs>
        <w:ind w:left="360" w:hanging="360"/>
      </w:pPr>
      <w:rPr>
        <w:rFonts w:ascii="Symbol" w:hAnsi="Symbol" w:hint="default"/>
      </w:rPr>
    </w:lvl>
    <w:lvl w:ilvl="1" w:tplc="2700AF9C" w:tentative="1">
      <w:start w:val="1"/>
      <w:numFmt w:val="bullet"/>
      <w:lvlText w:val=""/>
      <w:lvlJc w:val="left"/>
      <w:pPr>
        <w:tabs>
          <w:tab w:val="num" w:pos="1080"/>
        </w:tabs>
        <w:ind w:left="1080" w:hanging="360"/>
      </w:pPr>
      <w:rPr>
        <w:rFonts w:ascii="Symbol" w:hAnsi="Symbol" w:hint="default"/>
      </w:rPr>
    </w:lvl>
    <w:lvl w:ilvl="2" w:tplc="9510F07E" w:tentative="1">
      <w:start w:val="1"/>
      <w:numFmt w:val="bullet"/>
      <w:lvlText w:val=""/>
      <w:lvlJc w:val="left"/>
      <w:pPr>
        <w:tabs>
          <w:tab w:val="num" w:pos="1800"/>
        </w:tabs>
        <w:ind w:left="1800" w:hanging="360"/>
      </w:pPr>
      <w:rPr>
        <w:rFonts w:ascii="Symbol" w:hAnsi="Symbol" w:hint="default"/>
      </w:rPr>
    </w:lvl>
    <w:lvl w:ilvl="3" w:tplc="935A4B30" w:tentative="1">
      <w:start w:val="1"/>
      <w:numFmt w:val="bullet"/>
      <w:lvlText w:val=""/>
      <w:lvlJc w:val="left"/>
      <w:pPr>
        <w:tabs>
          <w:tab w:val="num" w:pos="2520"/>
        </w:tabs>
        <w:ind w:left="2520" w:hanging="360"/>
      </w:pPr>
      <w:rPr>
        <w:rFonts w:ascii="Symbol" w:hAnsi="Symbol" w:hint="default"/>
      </w:rPr>
    </w:lvl>
    <w:lvl w:ilvl="4" w:tplc="F6025A3E" w:tentative="1">
      <w:start w:val="1"/>
      <w:numFmt w:val="bullet"/>
      <w:lvlText w:val=""/>
      <w:lvlJc w:val="left"/>
      <w:pPr>
        <w:tabs>
          <w:tab w:val="num" w:pos="3240"/>
        </w:tabs>
        <w:ind w:left="3240" w:hanging="360"/>
      </w:pPr>
      <w:rPr>
        <w:rFonts w:ascii="Symbol" w:hAnsi="Symbol" w:hint="default"/>
      </w:rPr>
    </w:lvl>
    <w:lvl w:ilvl="5" w:tplc="8D50C2D6" w:tentative="1">
      <w:start w:val="1"/>
      <w:numFmt w:val="bullet"/>
      <w:lvlText w:val=""/>
      <w:lvlJc w:val="left"/>
      <w:pPr>
        <w:tabs>
          <w:tab w:val="num" w:pos="3960"/>
        </w:tabs>
        <w:ind w:left="3960" w:hanging="360"/>
      </w:pPr>
      <w:rPr>
        <w:rFonts w:ascii="Symbol" w:hAnsi="Symbol" w:hint="default"/>
      </w:rPr>
    </w:lvl>
    <w:lvl w:ilvl="6" w:tplc="131EE638" w:tentative="1">
      <w:start w:val="1"/>
      <w:numFmt w:val="bullet"/>
      <w:lvlText w:val=""/>
      <w:lvlJc w:val="left"/>
      <w:pPr>
        <w:tabs>
          <w:tab w:val="num" w:pos="4680"/>
        </w:tabs>
        <w:ind w:left="4680" w:hanging="360"/>
      </w:pPr>
      <w:rPr>
        <w:rFonts w:ascii="Symbol" w:hAnsi="Symbol" w:hint="default"/>
      </w:rPr>
    </w:lvl>
    <w:lvl w:ilvl="7" w:tplc="6E8ED022" w:tentative="1">
      <w:start w:val="1"/>
      <w:numFmt w:val="bullet"/>
      <w:lvlText w:val=""/>
      <w:lvlJc w:val="left"/>
      <w:pPr>
        <w:tabs>
          <w:tab w:val="num" w:pos="5400"/>
        </w:tabs>
        <w:ind w:left="5400" w:hanging="360"/>
      </w:pPr>
      <w:rPr>
        <w:rFonts w:ascii="Symbol" w:hAnsi="Symbol" w:hint="default"/>
      </w:rPr>
    </w:lvl>
    <w:lvl w:ilvl="8" w:tplc="60FC112E"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2B5A65B1"/>
    <w:multiLevelType w:val="hybridMultilevel"/>
    <w:tmpl w:val="906E5C92"/>
    <w:lvl w:ilvl="0" w:tplc="E02E09D2">
      <w:start w:val="1"/>
      <w:numFmt w:val="decimal"/>
      <w:lvlText w:val="%1."/>
      <w:lvlJc w:val="left"/>
      <w:pPr>
        <w:tabs>
          <w:tab w:val="num" w:pos="2345"/>
        </w:tabs>
        <w:ind w:left="2345" w:hanging="360"/>
      </w:pPr>
      <w:rPr>
        <w:color w:val="auto"/>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2" w15:restartNumberingAfterBreak="0">
    <w:nsid w:val="36330ABD"/>
    <w:multiLevelType w:val="hybridMultilevel"/>
    <w:tmpl w:val="CAF23C44"/>
    <w:lvl w:ilvl="0" w:tplc="040C0001">
      <w:start w:val="1"/>
      <w:numFmt w:val="bullet"/>
      <w:lvlText w:val=""/>
      <w:lvlJc w:val="left"/>
      <w:pPr>
        <w:tabs>
          <w:tab w:val="num" w:pos="3839"/>
        </w:tabs>
        <w:ind w:left="3839" w:hanging="360"/>
      </w:pPr>
      <w:rPr>
        <w:rFonts w:ascii="Symbol" w:hAnsi="Symbol" w:hint="default"/>
      </w:rPr>
    </w:lvl>
    <w:lvl w:ilvl="1" w:tplc="A1167AF6">
      <w:numFmt w:val="bullet"/>
      <w:lvlText w:val="•"/>
      <w:lvlJc w:val="left"/>
      <w:pPr>
        <w:ind w:left="4619" w:hanging="420"/>
      </w:pPr>
      <w:rPr>
        <w:rFonts w:ascii="MetaNormal-Roman" w:eastAsia="Times" w:hAnsi="MetaNormal-Roman" w:cs="Times New Roman"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cs="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cs="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abstractNum w:abstractNumId="3" w15:restartNumberingAfterBreak="0">
    <w:nsid w:val="64473113"/>
    <w:multiLevelType w:val="hybridMultilevel"/>
    <w:tmpl w:val="906E5C92"/>
    <w:lvl w:ilvl="0" w:tplc="E02E09D2">
      <w:start w:val="1"/>
      <w:numFmt w:val="decimal"/>
      <w:lvlText w:val="%1."/>
      <w:lvlJc w:val="left"/>
      <w:pPr>
        <w:tabs>
          <w:tab w:val="num" w:pos="2345"/>
        </w:tabs>
        <w:ind w:left="2345" w:hanging="360"/>
      </w:pPr>
      <w:rPr>
        <w:color w:val="auto"/>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4" w15:restartNumberingAfterBreak="0">
    <w:nsid w:val="6E6B5219"/>
    <w:multiLevelType w:val="hybridMultilevel"/>
    <w:tmpl w:val="911E91F4"/>
    <w:lvl w:ilvl="0" w:tplc="AF945D6C">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44377C8"/>
    <w:multiLevelType w:val="hybridMultilevel"/>
    <w:tmpl w:val="F6328ABA"/>
    <w:lvl w:ilvl="0" w:tplc="040C0001">
      <w:start w:val="1"/>
      <w:numFmt w:val="bullet"/>
      <w:lvlText w:val=""/>
      <w:lvlJc w:val="left"/>
      <w:pPr>
        <w:ind w:left="3839" w:hanging="360"/>
      </w:pPr>
      <w:rPr>
        <w:rFonts w:ascii="Symbol" w:hAnsi="Symbol"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6" w15:restartNumberingAfterBreak="0">
    <w:nsid w:val="7B984966"/>
    <w:multiLevelType w:val="hybridMultilevel"/>
    <w:tmpl w:val="365029C4"/>
    <w:lvl w:ilvl="0" w:tplc="040C0001">
      <w:start w:val="1"/>
      <w:numFmt w:val="bullet"/>
      <w:lvlText w:val=""/>
      <w:lvlJc w:val="left"/>
      <w:pPr>
        <w:tabs>
          <w:tab w:val="num" w:pos="3839"/>
        </w:tabs>
        <w:ind w:left="3839" w:hanging="360"/>
      </w:pPr>
      <w:rPr>
        <w:rFonts w:ascii="Symbol" w:hAnsi="Symbol" w:hint="default"/>
      </w:rPr>
    </w:lvl>
    <w:lvl w:ilvl="1" w:tplc="040C0003" w:tentative="1">
      <w:start w:val="1"/>
      <w:numFmt w:val="bullet"/>
      <w:lvlText w:val="o"/>
      <w:lvlJc w:val="left"/>
      <w:pPr>
        <w:tabs>
          <w:tab w:val="num" w:pos="4559"/>
        </w:tabs>
        <w:ind w:left="4559" w:hanging="360"/>
      </w:pPr>
      <w:rPr>
        <w:rFonts w:ascii="Courier New" w:hAnsi="Courier New" w:cs="Courier New"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cs="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cs="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74"/>
    <w:rsid w:val="000F2BE6"/>
    <w:rsid w:val="001D0129"/>
    <w:rsid w:val="00615DB9"/>
    <w:rsid w:val="008F0D74"/>
    <w:rsid w:val="00AD3864"/>
    <w:rsid w:val="00B4311F"/>
    <w:rsid w:val="00B60693"/>
    <w:rsid w:val="00C356DD"/>
    <w:rsid w:val="00CE6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066DAAC"/>
  <w15:chartTrackingRefBased/>
  <w15:docId w15:val="{6390CD9F-F1F4-4BAB-8A79-CE71213A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74"/>
    <w:pPr>
      <w:spacing w:after="0" w:line="240" w:lineRule="auto"/>
    </w:pPr>
    <w:rPr>
      <w:rFonts w:ascii="MetaNormal-Roman" w:eastAsia="Times" w:hAnsi="MetaNormal-Roman" w:cs="Times New Roman"/>
      <w:color w:val="000000"/>
      <w:sz w:val="20"/>
      <w:szCs w:val="20"/>
      <w:lang w:eastAsia="fr-FR"/>
    </w:rPr>
  </w:style>
  <w:style w:type="paragraph" w:styleId="Titre3">
    <w:name w:val="heading 3"/>
    <w:basedOn w:val="Normal"/>
    <w:next w:val="Normal"/>
    <w:link w:val="Titre3Car"/>
    <w:qFormat/>
    <w:rsid w:val="00615DB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F0D74"/>
    <w:pPr>
      <w:ind w:left="2127"/>
    </w:pPr>
    <w:rPr>
      <w:rFonts w:ascii="Arial" w:hAnsi="Arial"/>
    </w:rPr>
  </w:style>
  <w:style w:type="character" w:customStyle="1" w:styleId="RetraitcorpsdetexteCar">
    <w:name w:val="Retrait corps de texte Car"/>
    <w:basedOn w:val="Policepardfaut"/>
    <w:link w:val="Retraitcorpsdetexte"/>
    <w:rsid w:val="008F0D74"/>
    <w:rPr>
      <w:rFonts w:ascii="Arial" w:eastAsia="Times" w:hAnsi="Arial" w:cs="Times New Roman"/>
      <w:color w:val="000000"/>
      <w:sz w:val="20"/>
      <w:szCs w:val="20"/>
      <w:lang w:eastAsia="fr-FR"/>
    </w:rPr>
  </w:style>
  <w:style w:type="paragraph" w:customStyle="1" w:styleId="CHARTE2006">
    <w:name w:val="CHARTE 2006"/>
    <w:basedOn w:val="Normal"/>
    <w:rsid w:val="008F0D74"/>
    <w:pPr>
      <w:spacing w:before="120"/>
      <w:ind w:left="3119"/>
    </w:pPr>
  </w:style>
  <w:style w:type="paragraph" w:styleId="Paragraphedeliste">
    <w:name w:val="List Paragraph"/>
    <w:basedOn w:val="Normal"/>
    <w:uiPriority w:val="34"/>
    <w:qFormat/>
    <w:rsid w:val="008F0D74"/>
    <w:pPr>
      <w:ind w:left="720"/>
      <w:contextualSpacing/>
    </w:pPr>
  </w:style>
  <w:style w:type="character" w:customStyle="1" w:styleId="Titre3Car">
    <w:name w:val="Titre 3 Car"/>
    <w:basedOn w:val="Policepardfaut"/>
    <w:link w:val="Titre3"/>
    <w:rsid w:val="00615DB9"/>
    <w:rPr>
      <w:rFonts w:ascii="Arial" w:eastAsia="Times" w:hAnsi="Arial" w:cs="Arial"/>
      <w:b/>
      <w:bCs/>
      <w:color w:val="000000"/>
      <w:sz w:val="26"/>
      <w:szCs w:val="26"/>
      <w:lang w:eastAsia="fr-FR"/>
    </w:rPr>
  </w:style>
  <w:style w:type="paragraph" w:styleId="En-tte">
    <w:name w:val="header"/>
    <w:basedOn w:val="Normal"/>
    <w:link w:val="En-tteCar"/>
    <w:uiPriority w:val="99"/>
    <w:unhideWhenUsed/>
    <w:rsid w:val="00B60693"/>
    <w:pPr>
      <w:tabs>
        <w:tab w:val="center" w:pos="4536"/>
        <w:tab w:val="right" w:pos="9072"/>
      </w:tabs>
    </w:pPr>
  </w:style>
  <w:style w:type="character" w:customStyle="1" w:styleId="En-tteCar">
    <w:name w:val="En-tête Car"/>
    <w:basedOn w:val="Policepardfaut"/>
    <w:link w:val="En-tte"/>
    <w:uiPriority w:val="99"/>
    <w:rsid w:val="00B60693"/>
    <w:rPr>
      <w:rFonts w:ascii="MetaNormal-Roman" w:eastAsia="Times" w:hAnsi="MetaNormal-Roman" w:cs="Times New Roman"/>
      <w:color w:val="000000"/>
      <w:sz w:val="20"/>
      <w:szCs w:val="20"/>
      <w:lang w:eastAsia="fr-FR"/>
    </w:rPr>
  </w:style>
  <w:style w:type="paragraph" w:styleId="Pieddepage">
    <w:name w:val="footer"/>
    <w:basedOn w:val="Normal"/>
    <w:link w:val="PieddepageCar"/>
    <w:uiPriority w:val="99"/>
    <w:unhideWhenUsed/>
    <w:rsid w:val="00B60693"/>
    <w:pPr>
      <w:tabs>
        <w:tab w:val="center" w:pos="4536"/>
        <w:tab w:val="right" w:pos="9072"/>
      </w:tabs>
    </w:pPr>
  </w:style>
  <w:style w:type="character" w:customStyle="1" w:styleId="PieddepageCar">
    <w:name w:val="Pied de page Car"/>
    <w:basedOn w:val="Policepardfaut"/>
    <w:link w:val="Pieddepage"/>
    <w:uiPriority w:val="99"/>
    <w:rsid w:val="00B60693"/>
    <w:rPr>
      <w:rFonts w:ascii="MetaNormal-Roman" w:eastAsia="Times" w:hAnsi="MetaNormal-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amarquet@AD.IN.AC-RENNES.FR</dc:creator>
  <cp:keywords/>
  <dc:description/>
  <cp:lastModifiedBy>amarquet@AD.IN.AC-RENNES.FR</cp:lastModifiedBy>
  <cp:revision>5</cp:revision>
  <dcterms:created xsi:type="dcterms:W3CDTF">2020-01-20T15:42:00Z</dcterms:created>
  <dcterms:modified xsi:type="dcterms:W3CDTF">2020-03-03T15:36:00Z</dcterms:modified>
</cp:coreProperties>
</file>