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10372A" w:rsidRDefault="0069791B" w:rsidP="0069791B">
      <w:pPr>
        <w:widowControl w:val="0"/>
        <w:spacing w:after="0" w:line="240" w:lineRule="auto"/>
        <w:rPr>
          <w:rFonts w:cs="Calibri"/>
          <w:b/>
          <w:color w:val="31849B"/>
          <w:sz w:val="28"/>
          <w:szCs w:val="28"/>
        </w:rPr>
      </w:pPr>
      <w:r w:rsidRPr="0010372A">
        <w:rPr>
          <w:rFonts w:cs="Calibri"/>
          <w:b/>
          <w:color w:val="31849B"/>
          <w:sz w:val="28"/>
          <w:szCs w:val="28"/>
        </w:rPr>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w:t>
      </w:r>
      <w:proofErr w:type="spellStart"/>
      <w:r w:rsidRPr="00E6451E">
        <w:rPr>
          <w:rFonts w:cs="Calibri"/>
          <w:sz w:val="20"/>
          <w:szCs w:val="20"/>
        </w:rPr>
        <w:t>co</w:t>
      </w:r>
      <w:proofErr w:type="spellEnd"/>
      <w:r w:rsidRPr="00E6451E">
        <w:rPr>
          <w:rFonts w:cs="Calibri"/>
          <w:sz w:val="20"/>
          <w:szCs w:val="20"/>
        </w:rPr>
        <w:t xml:space="preserve">-disciplinaire,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w:t>
            </w:r>
            <w:proofErr w:type="spellStart"/>
            <w:r w:rsidRPr="00E6451E">
              <w:rPr>
                <w:rFonts w:cs="Calibri"/>
                <w:sz w:val="20"/>
                <w:szCs w:val="20"/>
              </w:rPr>
              <w:t>Cinquecento</w:t>
            </w:r>
            <w:proofErr w:type="spellEnd"/>
            <w:r w:rsidRPr="00E6451E">
              <w:rPr>
                <w:rFonts w:cs="Calibri"/>
                <w:sz w:val="20"/>
                <w:szCs w:val="20"/>
              </w:rPr>
              <w:t>.</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3C7C30" w:rsidRDefault="003C7C30">
      <w:pPr>
        <w:spacing w:after="0" w:line="240" w:lineRule="auto"/>
        <w:rPr>
          <w:rFonts w:cs="Calibri"/>
          <w:sz w:val="20"/>
          <w:szCs w:val="20"/>
          <w:lang w:eastAsia="fr-FR"/>
        </w:rPr>
      </w:pPr>
      <w:r>
        <w:rPr>
          <w:rFonts w:cs="Calibri"/>
          <w:sz w:val="20"/>
          <w:szCs w:val="20"/>
          <w:lang w:eastAsia="fr-FR"/>
        </w:rPr>
        <w:br w:type="page"/>
      </w: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 xml:space="preserve">tats italiennes : peintures, sculptures et architectures du Trecento au </w:t>
            </w:r>
            <w:proofErr w:type="spellStart"/>
            <w:r w:rsidRPr="00E6451E">
              <w:rPr>
                <w:rFonts w:cs="Calibri"/>
                <w:sz w:val="20"/>
                <w:szCs w:val="20"/>
                <w:lang w:eastAsia="fr-FR"/>
              </w:rPr>
              <w:t>Cinquecento</w:t>
            </w:r>
            <w:proofErr w:type="spellEnd"/>
            <w:r w:rsidRPr="00E6451E">
              <w:rPr>
                <w:rFonts w:cs="Calibri"/>
                <w:sz w:val="20"/>
                <w:szCs w:val="20"/>
                <w:lang w:eastAsia="fr-FR"/>
              </w:rPr>
              <w:t>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 ; évolution des sciences et 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bookmarkStart w:id="0" w:name="_GoBack"/>
      <w:bookmarkEnd w:id="0"/>
    </w:p>
    <w:sectPr w:rsidR="0069791B" w:rsidRPr="00E6451E" w:rsidSect="009976E5">
      <w:footerReference w:type="default" r:id="rId8"/>
      <w:headerReference w:type="first" r:id="rId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A2" w:rsidRDefault="00047DA2" w:rsidP="009976E5">
      <w:pPr>
        <w:spacing w:after="0" w:line="240" w:lineRule="auto"/>
      </w:pPr>
      <w:r>
        <w:separator/>
      </w:r>
    </w:p>
  </w:endnote>
  <w:endnote w:type="continuationSeparator" w:id="0">
    <w:p w:rsidR="00047DA2" w:rsidRDefault="00047DA2"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3C7C30">
      <w:rPr>
        <w:noProof/>
      </w:rPr>
      <w:t>5</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A2" w:rsidRDefault="00047DA2" w:rsidP="009976E5">
      <w:pPr>
        <w:spacing w:after="0" w:line="240" w:lineRule="auto"/>
      </w:pPr>
      <w:r>
        <w:separator/>
      </w:r>
    </w:p>
  </w:footnote>
  <w:footnote w:type="continuationSeparator" w:id="0">
    <w:p w:rsidR="00047DA2" w:rsidRDefault="00047DA2"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C7C3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84941"/>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85887594-7F54-4611-AEC0-2E2B9A66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0686-CD74-49E1-A02B-D06C4E0D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3144</Words>
  <Characters>17294</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20398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Patrick Marques</cp:lastModifiedBy>
  <cp:revision>2</cp:revision>
  <dcterms:created xsi:type="dcterms:W3CDTF">2016-06-18T11:28:00Z</dcterms:created>
  <dcterms:modified xsi:type="dcterms:W3CDTF">2016-06-18T11:28:00Z</dcterms:modified>
</cp:coreProperties>
</file>