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55" w:rsidRDefault="00D409CE" w:rsidP="00D409CE">
      <w:pPr>
        <w:pStyle w:val="Titre7"/>
      </w:pPr>
      <w:bookmarkStart w:id="0" w:name="_GoBack"/>
      <w:bookmarkEnd w:id="0"/>
      <w:r>
        <w:t>Scénario d’apprentissage avec le numérique</w:t>
      </w:r>
    </w:p>
    <w:p w:rsidR="00D71555" w:rsidRDefault="00D71555"/>
    <w:p w:rsidR="00D71555" w:rsidRDefault="00D409CE">
      <w:r>
        <w:rPr>
          <w:noProof/>
        </w:rPr>
        <w:drawing>
          <wp:inline distT="0" distB="0" distL="0" distR="0">
            <wp:extent cx="2733675" cy="956447"/>
            <wp:effectExtent l="0" t="0" r="0" b="0"/>
            <wp:docPr id="2" name="image4.png" descr="https://mirrors.creativecommons.org/presskit/buttons/88x31/png/by-nc-sa.eu.png"/>
            <wp:cNvGraphicFramePr/>
            <a:graphic xmlns:a="http://schemas.openxmlformats.org/drawingml/2006/main">
              <a:graphicData uri="http://schemas.openxmlformats.org/drawingml/2006/picture">
                <pic:pic xmlns:pic="http://schemas.openxmlformats.org/drawingml/2006/picture">
                  <pic:nvPicPr>
                    <pic:cNvPr id="0" name="image4.png" descr="https://mirrors.creativecommons.org/presskit/buttons/88x31/png/by-nc-sa.eu.png"/>
                    <pic:cNvPicPr preferRelativeResize="0"/>
                  </pic:nvPicPr>
                  <pic:blipFill>
                    <a:blip r:embed="rId6"/>
                    <a:srcRect/>
                    <a:stretch>
                      <a:fillRect/>
                    </a:stretch>
                  </pic:blipFill>
                  <pic:spPr>
                    <a:xfrm>
                      <a:off x="0" y="0"/>
                      <a:ext cx="2733675" cy="956447"/>
                    </a:xfrm>
                    <a:prstGeom prst="rect">
                      <a:avLst/>
                    </a:prstGeom>
                    <a:ln/>
                  </pic:spPr>
                </pic:pic>
              </a:graphicData>
            </a:graphic>
          </wp:inline>
        </w:drawing>
      </w:r>
    </w:p>
    <w:p w:rsidR="00D71555" w:rsidRDefault="00D71555"/>
    <w:p w:rsidR="00D71555" w:rsidRDefault="00D409CE">
      <w:pPr>
        <w:jc w:val="center"/>
        <w:rPr>
          <w:b/>
          <w:sz w:val="28"/>
          <w:szCs w:val="28"/>
        </w:rPr>
      </w:pPr>
      <w:r>
        <w:rPr>
          <w:b/>
          <w:sz w:val="28"/>
          <w:szCs w:val="28"/>
        </w:rPr>
        <w:t>Enregistrement et réécoute d’un débat pour travailler sur l’argumentation</w:t>
      </w:r>
    </w:p>
    <w:p w:rsidR="00D71555" w:rsidRDefault="00D71555">
      <w:pPr>
        <w:rPr>
          <w:sz w:val="28"/>
          <w:szCs w:val="28"/>
        </w:rPr>
      </w:pPr>
    </w:p>
    <w:tbl>
      <w:tblPr>
        <w:tblStyle w:val="a"/>
        <w:tblW w:w="106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0"/>
      </w:tblGrid>
      <w:tr w:rsidR="00D71555">
        <w:tc>
          <w:tcPr>
            <w:tcW w:w="10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555" w:rsidRDefault="00D409CE">
            <w:r>
              <w:t>Mathieu Delorme</w:t>
            </w:r>
          </w:p>
        </w:tc>
      </w:tr>
    </w:tbl>
    <w:p w:rsidR="00D71555" w:rsidRDefault="00D409CE">
      <w:r>
        <w:t xml:space="preserve"> </w:t>
      </w:r>
    </w:p>
    <w:p w:rsidR="00D71555" w:rsidRDefault="00D409CE">
      <w:pPr>
        <w:rPr>
          <w:color w:val="A64D79"/>
        </w:rPr>
      </w:pPr>
      <w:r>
        <w:rPr>
          <w:color w:val="A64D79"/>
        </w:rPr>
        <w:t>Contexte</w:t>
      </w:r>
    </w:p>
    <w:tbl>
      <w:tblPr>
        <w:tblStyle w:val="a0"/>
        <w:tblW w:w="106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65"/>
      </w:tblGrid>
      <w:tr w:rsidR="00D71555">
        <w:tc>
          <w:tcPr>
            <w:tcW w:w="10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555" w:rsidRDefault="00D409CE">
            <w:pPr>
              <w:widowControl w:val="0"/>
            </w:pPr>
            <w:r>
              <w:rPr>
                <w:u w:val="single"/>
              </w:rPr>
              <w:t xml:space="preserve">Niveau </w:t>
            </w:r>
            <w:r>
              <w:t>: Seconde</w:t>
            </w:r>
          </w:p>
          <w:p w:rsidR="00D71555" w:rsidRDefault="00D409CE">
            <w:pPr>
              <w:widowControl w:val="0"/>
            </w:pPr>
            <w:r>
              <w:rPr>
                <w:u w:val="single"/>
              </w:rPr>
              <w:t xml:space="preserve">Objectifs </w:t>
            </w:r>
            <w:r>
              <w:t>: Passer par l’oral pour travailler sur la méthode d’argumentation.</w:t>
            </w:r>
          </w:p>
          <w:p w:rsidR="00D71555" w:rsidRDefault="00D409CE">
            <w:pPr>
              <w:widowControl w:val="0"/>
            </w:pPr>
            <w:r>
              <w:rPr>
                <w:u w:val="single"/>
              </w:rPr>
              <w:t xml:space="preserve">Intérêt </w:t>
            </w:r>
            <w:r>
              <w:t>: Travailler sur les mécanismes de l’argumentation et de les transposer à l’écrit. Impliquer davantage les élèves dans une activité en classe et détourner par l’oral pour améliorer des compétences écrites.</w:t>
            </w:r>
          </w:p>
        </w:tc>
      </w:tr>
    </w:tbl>
    <w:p w:rsidR="00D71555" w:rsidRDefault="00D409CE">
      <w:r>
        <w:t xml:space="preserve"> </w:t>
      </w:r>
    </w:p>
    <w:p w:rsidR="00D71555" w:rsidRDefault="00D409CE">
      <w:pPr>
        <w:rPr>
          <w:color w:val="45818E"/>
        </w:rPr>
      </w:pPr>
      <w:r>
        <w:rPr>
          <w:color w:val="45818E"/>
        </w:rPr>
        <w:t>Scénario</w:t>
      </w:r>
    </w:p>
    <w:tbl>
      <w:tblPr>
        <w:tblStyle w:val="a1"/>
        <w:tblW w:w="105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75"/>
      </w:tblGrid>
      <w:tr w:rsidR="00D71555">
        <w:tc>
          <w:tcPr>
            <w:tcW w:w="10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555" w:rsidRDefault="00D409CE">
            <w:pPr>
              <w:widowControl w:val="0"/>
            </w:pPr>
            <w:r>
              <w:rPr>
                <w:u w:val="single"/>
              </w:rPr>
              <w:t xml:space="preserve">Temps </w:t>
            </w:r>
            <w:r>
              <w:t>: 2h15 : 1h30 pour l’organisation du débat - 45 minutes de réécoute et débriefing du débat</w:t>
            </w:r>
          </w:p>
          <w:p w:rsidR="00D71555" w:rsidRDefault="00D409CE">
            <w:pPr>
              <w:widowControl w:val="0"/>
            </w:pPr>
            <w:r>
              <w:rPr>
                <w:u w:val="single"/>
              </w:rPr>
              <w:t xml:space="preserve">Espace </w:t>
            </w:r>
            <w:r>
              <w:t>: Salle de classe</w:t>
            </w:r>
          </w:p>
          <w:p w:rsidR="00D71555" w:rsidRDefault="00D409CE">
            <w:pPr>
              <w:widowControl w:val="0"/>
            </w:pPr>
            <w:r>
              <w:rPr>
                <w:u w:val="single"/>
              </w:rPr>
              <w:t xml:space="preserve">Supports / trace </w:t>
            </w:r>
            <w:r>
              <w:t>: Dossier documentaire par groupe pour la préparation du débat</w:t>
            </w:r>
          </w:p>
          <w:p w:rsidR="00D71555" w:rsidRDefault="00D409CE">
            <w:pPr>
              <w:widowControl w:val="0"/>
            </w:pPr>
            <w:r>
              <w:rPr>
                <w:u w:val="single"/>
              </w:rPr>
              <w:t>Matériel</w:t>
            </w:r>
            <w:r>
              <w:t xml:space="preserve"> : Enregistreur</w:t>
            </w:r>
          </w:p>
          <w:p w:rsidR="00D71555" w:rsidRDefault="00D409CE">
            <w:pPr>
              <w:widowControl w:val="0"/>
            </w:pPr>
            <w:r>
              <w:rPr>
                <w:u w:val="single"/>
              </w:rPr>
              <w:t xml:space="preserve">Applis </w:t>
            </w:r>
            <w:r>
              <w:t xml:space="preserve">: </w:t>
            </w:r>
          </w:p>
          <w:p w:rsidR="00D71555" w:rsidRDefault="00D409CE">
            <w:pPr>
              <w:widowControl w:val="0"/>
            </w:pPr>
            <w:r>
              <w:rPr>
                <w:u w:val="single"/>
              </w:rPr>
              <w:t xml:space="preserve">Description </w:t>
            </w:r>
            <w:r>
              <w:t>: Organisation</w:t>
            </w:r>
            <w:r>
              <w:t xml:space="preserve"> d’un débat-match en 2nde sur le thème 4.1. Le diplôme : un passeport pour l’emploi </w:t>
            </w:r>
            <w:proofErr w:type="gramStart"/>
            <w:r>
              <w:t>?.</w:t>
            </w:r>
            <w:proofErr w:type="gramEnd"/>
            <w:r>
              <w:t xml:space="preserve"> Débat en fin de chapitre sur la question “ Le diplôme assure-t-il une réussite professionnelle aux individus ? ”. La classe est divisés en trois groupes : un groupe jury</w:t>
            </w:r>
            <w:r>
              <w:t xml:space="preserve">, un groupe pour et un groupe contre. Les groupes </w:t>
            </w:r>
            <w:proofErr w:type="spellStart"/>
            <w:r>
              <w:t>débattants</w:t>
            </w:r>
            <w:proofErr w:type="spellEnd"/>
            <w:r>
              <w:t xml:space="preserve"> disposent d’un dossier documentaire pour les accompagner dans la préparation de leurs arguments. Le débat est enregistré. La réécoute du débat permet un temps de débriefing autour de la construct</w:t>
            </w:r>
            <w:r>
              <w:t>ion d’une argumentation et de la méthode AEI, à l’oral comme à l’écrit.</w:t>
            </w:r>
          </w:p>
          <w:p w:rsidR="00D71555" w:rsidRDefault="00D71555">
            <w:pPr>
              <w:widowControl w:val="0"/>
            </w:pPr>
          </w:p>
          <w:p w:rsidR="00D71555" w:rsidRDefault="00D409CE">
            <w:pPr>
              <w:widowControl w:val="0"/>
              <w:rPr>
                <w:rFonts w:ascii="Times New Roman" w:eastAsia="Times New Roman" w:hAnsi="Times New Roman" w:cs="Times New Roman"/>
                <w:color w:val="000000"/>
                <w:sz w:val="24"/>
                <w:szCs w:val="24"/>
              </w:rPr>
            </w:pPr>
            <w:r>
              <w:rPr>
                <w:u w:val="single"/>
              </w:rPr>
              <w:t>Scénario :</w:t>
            </w:r>
            <w:r>
              <w:t xml:space="preserve"> L’enregistrement du débat permet de débriefer “à froid” et de réaliser un travail qualitatif sur l’argumentation en demandant aux élèves “quel camps </w:t>
            </w:r>
            <w:proofErr w:type="spellStart"/>
            <w:r>
              <w:t>à</w:t>
            </w:r>
            <w:proofErr w:type="spellEnd"/>
            <w:r>
              <w:t xml:space="preserve"> été le plus convainca</w:t>
            </w:r>
            <w:r>
              <w:t>nt ? Pourquoi ?” afin de déterminer en classe les critères d’une bonne argumentation. Un support écrit pourrait être mis en place afin que chaque élève réfléchisse à la construction d’une argumentation et élabore des critères (AEI) qui peuvent être transpo</w:t>
            </w:r>
            <w:r>
              <w:t>sés à l’écrit à partir de l’analyse de l’oral.</w:t>
            </w:r>
          </w:p>
        </w:tc>
      </w:tr>
    </w:tbl>
    <w:p w:rsidR="00D71555" w:rsidRDefault="00D409CE">
      <w:r>
        <w:t xml:space="preserve"> </w:t>
      </w:r>
    </w:p>
    <w:p w:rsidR="00D71555" w:rsidRDefault="00D409CE">
      <w:pPr>
        <w:rPr>
          <w:color w:val="38761D"/>
        </w:rPr>
      </w:pPr>
      <w:r>
        <w:rPr>
          <w:color w:val="38761D"/>
        </w:rPr>
        <w:t>Points positifs</w:t>
      </w:r>
    </w:p>
    <w:tbl>
      <w:tblPr>
        <w:tblStyle w:val="a2"/>
        <w:tblW w:w="104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440"/>
      </w:tblGrid>
      <w:tr w:rsidR="00D71555">
        <w:tc>
          <w:tcPr>
            <w:tcW w:w="10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555" w:rsidRDefault="00D409CE">
            <w:pPr>
              <w:widowControl w:val="0"/>
              <w:numPr>
                <w:ilvl w:val="0"/>
                <w:numId w:val="2"/>
              </w:numPr>
              <w:contextualSpacing/>
            </w:pPr>
            <w:r>
              <w:t>L’oral permet à des élèves “bloqués” à l’écrit de développer une argumentation. Le débriefing du débat leur permet de réaliser de leurs capacités à argumenter et de les inciter à transposer l’exercice à l’écrit.</w:t>
            </w:r>
          </w:p>
          <w:p w:rsidR="00D71555" w:rsidRDefault="00D409CE">
            <w:pPr>
              <w:widowControl w:val="0"/>
              <w:numPr>
                <w:ilvl w:val="0"/>
                <w:numId w:val="2"/>
              </w:numPr>
              <w:contextualSpacing/>
            </w:pPr>
            <w:r>
              <w:t>La participation à un débat est très mobilis</w:t>
            </w:r>
            <w:r>
              <w:t>ateur dans la classe et bien que les élèves n’aient pas l’impression de “travailler” la réécoute du débat permet de poser des acquis dans l’argumentation et de fixer auprès des élèves des principes d’argumentation (ex : une affirmation = un exemple).</w:t>
            </w:r>
          </w:p>
          <w:p w:rsidR="00D71555" w:rsidRDefault="00D71555">
            <w:pPr>
              <w:widowControl w:val="0"/>
            </w:pPr>
          </w:p>
        </w:tc>
      </w:tr>
    </w:tbl>
    <w:p w:rsidR="00D71555" w:rsidRDefault="00D409CE">
      <w:r>
        <w:t xml:space="preserve"> </w:t>
      </w:r>
    </w:p>
    <w:p w:rsidR="00D71555" w:rsidRDefault="00D409CE">
      <w:pPr>
        <w:rPr>
          <w:color w:val="990000"/>
        </w:rPr>
      </w:pPr>
      <w:r>
        <w:rPr>
          <w:color w:val="990000"/>
        </w:rPr>
        <w:t>P</w:t>
      </w:r>
      <w:r>
        <w:rPr>
          <w:color w:val="990000"/>
        </w:rPr>
        <w:t>ièges à éviter</w:t>
      </w:r>
    </w:p>
    <w:tbl>
      <w:tblPr>
        <w:tblStyle w:val="a3"/>
        <w:tblW w:w="1051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15"/>
      </w:tblGrid>
      <w:tr w:rsidR="00D71555">
        <w:tc>
          <w:tcPr>
            <w:tcW w:w="10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555" w:rsidRDefault="00D409CE">
            <w:pPr>
              <w:widowControl w:val="0"/>
              <w:numPr>
                <w:ilvl w:val="0"/>
                <w:numId w:val="1"/>
              </w:numPr>
              <w:contextualSpacing/>
            </w:pPr>
            <w:r>
              <w:lastRenderedPageBreak/>
              <w:t>Trouver un thème de débat mobilisateur pour les élèves qui les implique.</w:t>
            </w:r>
          </w:p>
          <w:p w:rsidR="00D71555" w:rsidRDefault="00D409CE">
            <w:pPr>
              <w:widowControl w:val="0"/>
              <w:numPr>
                <w:ilvl w:val="0"/>
                <w:numId w:val="3"/>
              </w:numPr>
              <w:contextualSpacing/>
            </w:pPr>
            <w:r>
              <w:t>Donner des éléments aux élèves pour étayer leur argumentation. Le dossier documentaire leur permet de trouver des exemples, des chiffres pour illustrer des arguments qu</w:t>
            </w:r>
            <w:r>
              <w:t xml:space="preserve">’ils ont déjà ou qu’ils ont </w:t>
            </w:r>
            <w:proofErr w:type="gramStart"/>
            <w:r>
              <w:t>vu</w:t>
            </w:r>
            <w:proofErr w:type="gramEnd"/>
            <w:r>
              <w:t xml:space="preserve"> en cours.</w:t>
            </w:r>
          </w:p>
        </w:tc>
      </w:tr>
    </w:tbl>
    <w:p w:rsidR="00D71555" w:rsidRDefault="00D409CE">
      <w:r>
        <w:t xml:space="preserve"> </w:t>
      </w:r>
    </w:p>
    <w:p w:rsidR="00D71555" w:rsidRDefault="00D409CE">
      <w:pPr>
        <w:rPr>
          <w:color w:val="674EA7"/>
        </w:rPr>
      </w:pPr>
      <w:r>
        <w:rPr>
          <w:color w:val="674EA7"/>
        </w:rPr>
        <w:t>Evaluez le niveau de difficulté de mise en œuvre pour le professeur</w:t>
      </w:r>
    </w:p>
    <w:tbl>
      <w:tblPr>
        <w:tblStyle w:val="a4"/>
        <w:tblW w:w="105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75"/>
      </w:tblGrid>
      <w:tr w:rsidR="00D71555">
        <w:trPr>
          <w:trHeight w:val="1060"/>
        </w:trPr>
        <w:tc>
          <w:tcPr>
            <w:tcW w:w="10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71555" w:rsidRDefault="00D409CE">
            <w:pPr>
              <w:widowControl w:val="0"/>
            </w:pPr>
            <w:r>
              <w:t xml:space="preserve"> La difficulté du travail est assez faible. </w:t>
            </w:r>
            <w:proofErr w:type="spellStart"/>
            <w:r>
              <w:t>Hormi</w:t>
            </w:r>
            <w:proofErr w:type="spellEnd"/>
            <w:r>
              <w:t xml:space="preserve"> l’organisation d’un débat qui peut paraître compliquée mais qui est largement facilité par la </w:t>
            </w:r>
            <w:proofErr w:type="spellStart"/>
            <w:r>
              <w:t>surimplication</w:t>
            </w:r>
            <w:proofErr w:type="spellEnd"/>
            <w:r>
              <w:t xml:space="preserve"> des élèves.</w:t>
            </w:r>
          </w:p>
          <w:p w:rsidR="00D71555" w:rsidRDefault="00D409CE">
            <w:pPr>
              <w:widowControl w:val="0"/>
            </w:pPr>
            <w:r>
              <w:t>Le matériel nécessaire est très faible, un enregistreur qui peut être remplacé par un</w:t>
            </w:r>
            <w:r>
              <w:t xml:space="preserve"> smartphone.</w:t>
            </w:r>
          </w:p>
        </w:tc>
      </w:tr>
    </w:tbl>
    <w:p w:rsidR="00D71555" w:rsidRDefault="00D71555"/>
    <w:p w:rsidR="00D71555" w:rsidRDefault="00D409CE">
      <w:pPr>
        <w:jc w:val="center"/>
      </w:pPr>
      <w:r>
        <w:rPr>
          <w:noProof/>
        </w:rPr>
        <w:drawing>
          <wp:inline distT="114300" distB="114300" distL="114300" distR="114300">
            <wp:extent cx="4382037" cy="63579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382037" cy="6357938"/>
                    </a:xfrm>
                    <a:prstGeom prst="rect">
                      <a:avLst/>
                    </a:prstGeom>
                    <a:ln/>
                  </pic:spPr>
                </pic:pic>
              </a:graphicData>
            </a:graphic>
          </wp:inline>
        </w:drawing>
      </w:r>
    </w:p>
    <w:p w:rsidR="00D71555" w:rsidRDefault="00D71555"/>
    <w:p w:rsidR="00D71555" w:rsidRDefault="00D409CE">
      <w:r>
        <w:rPr>
          <w:b/>
        </w:rPr>
        <w:t>Fichier audio :</w:t>
      </w:r>
      <w:r>
        <w:t xml:space="preserve"> </w:t>
      </w:r>
      <w:hyperlink r:id="rId8">
        <w:r>
          <w:rPr>
            <w:color w:val="1155CC"/>
            <w:u w:val="single"/>
          </w:rPr>
          <w:t>https://drive.google.com/open?id=13aNsZUZgr9nvrYjNlDpw8aYfPZ7164Db</w:t>
        </w:r>
      </w:hyperlink>
    </w:p>
    <w:sectPr w:rsidR="00D71555">
      <w:pgSz w:w="11906" w:h="16838"/>
      <w:pgMar w:top="720" w:right="720" w:bottom="720" w:left="720" w:header="340" w:footer="3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00D47"/>
    <w:multiLevelType w:val="multilevel"/>
    <w:tmpl w:val="3E8E3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D825D2"/>
    <w:multiLevelType w:val="multilevel"/>
    <w:tmpl w:val="5156C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39823AC"/>
    <w:multiLevelType w:val="multilevel"/>
    <w:tmpl w:val="54DC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71555"/>
    <w:rsid w:val="00D409CE"/>
    <w:rsid w:val="00D715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paragraph" w:styleId="Titre7">
    <w:name w:val="heading 7"/>
    <w:basedOn w:val="Normal"/>
    <w:next w:val="Normal"/>
    <w:link w:val="Titre7Car"/>
    <w:uiPriority w:val="9"/>
    <w:unhideWhenUsed/>
    <w:qFormat/>
    <w:rsid w:val="00D409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409C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09CE"/>
    <w:rPr>
      <w:rFonts w:ascii="Tahoma" w:hAnsi="Tahoma" w:cs="Tahoma"/>
      <w:sz w:val="16"/>
      <w:szCs w:val="16"/>
    </w:rPr>
  </w:style>
  <w:style w:type="character" w:customStyle="1" w:styleId="Titre7Car">
    <w:name w:val="Titre 7 Car"/>
    <w:basedOn w:val="Policepardfaut"/>
    <w:link w:val="Titre7"/>
    <w:uiPriority w:val="9"/>
    <w:rsid w:val="00D409C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paragraph" w:styleId="Titre7">
    <w:name w:val="heading 7"/>
    <w:basedOn w:val="Normal"/>
    <w:next w:val="Normal"/>
    <w:link w:val="Titre7Car"/>
    <w:uiPriority w:val="9"/>
    <w:unhideWhenUsed/>
    <w:qFormat/>
    <w:rsid w:val="00D409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D409C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09CE"/>
    <w:rPr>
      <w:rFonts w:ascii="Tahoma" w:hAnsi="Tahoma" w:cs="Tahoma"/>
      <w:sz w:val="16"/>
      <w:szCs w:val="16"/>
    </w:rPr>
  </w:style>
  <w:style w:type="character" w:customStyle="1" w:styleId="Titre7Car">
    <w:name w:val="Titre 7 Car"/>
    <w:basedOn w:val="Policepardfaut"/>
    <w:link w:val="Titre7"/>
    <w:uiPriority w:val="9"/>
    <w:rsid w:val="00D409C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rive.google.com/open?id=13aNsZUZgr9nvrYjNlDpw8aYfPZ7164Db"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2</cp:revision>
  <dcterms:created xsi:type="dcterms:W3CDTF">2018-05-31T13:44:00Z</dcterms:created>
  <dcterms:modified xsi:type="dcterms:W3CDTF">2018-05-31T13:44:00Z</dcterms:modified>
</cp:coreProperties>
</file>